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517" w:rsidRPr="00897096" w:rsidRDefault="005F6517" w:rsidP="00897096">
      <w:pPr>
        <w:pStyle w:val="Header"/>
        <w:widowControl/>
        <w:tabs>
          <w:tab w:val="center" w:pos="4536"/>
          <w:tab w:val="right" w:pos="9072"/>
        </w:tabs>
        <w:overflowPunct/>
        <w:autoSpaceDE/>
        <w:autoSpaceDN/>
        <w:adjustRightInd/>
        <w:textAlignment w:val="auto"/>
        <w:rPr>
          <w:noProof w:val="0"/>
          <w:sz w:val="22"/>
          <w:szCs w:val="24"/>
          <w:lang w:val="en-US" w:eastAsia="zh-CN"/>
        </w:rPr>
      </w:pPr>
      <w:r w:rsidRPr="00897096">
        <w:rPr>
          <w:noProof w:val="0"/>
          <w:sz w:val="22"/>
          <w:szCs w:val="24"/>
          <w:lang w:val="en-US" w:eastAsia="zh-CN"/>
        </w:rPr>
        <w:t>3GPP TSG-RAN WG2 Meeting #97bis</w:t>
      </w:r>
      <w:r w:rsidRPr="00897096">
        <w:rPr>
          <w:noProof w:val="0"/>
          <w:sz w:val="22"/>
          <w:szCs w:val="24"/>
          <w:lang w:val="en-US" w:eastAsia="zh-CN"/>
        </w:rPr>
        <w:tab/>
      </w:r>
      <w:r w:rsidRPr="00897096">
        <w:rPr>
          <w:noProof w:val="0"/>
          <w:sz w:val="22"/>
          <w:szCs w:val="24"/>
          <w:lang w:val="en-US" w:eastAsia="zh-CN"/>
        </w:rPr>
        <w:tab/>
      </w:r>
      <w:r w:rsidR="009161E8" w:rsidRPr="00897096">
        <w:rPr>
          <w:noProof w:val="0"/>
          <w:sz w:val="22"/>
          <w:szCs w:val="24"/>
          <w:lang w:val="en-US" w:eastAsia="zh-CN"/>
        </w:rPr>
        <w:t>R2-1702523</w:t>
      </w:r>
    </w:p>
    <w:p w:rsidR="005F6517" w:rsidRPr="00897096" w:rsidRDefault="005F6517" w:rsidP="00897096">
      <w:pPr>
        <w:pStyle w:val="Header"/>
        <w:widowControl/>
        <w:tabs>
          <w:tab w:val="center" w:pos="4536"/>
          <w:tab w:val="right" w:pos="9072"/>
        </w:tabs>
        <w:overflowPunct/>
        <w:autoSpaceDE/>
        <w:autoSpaceDN/>
        <w:adjustRightInd/>
        <w:textAlignment w:val="auto"/>
        <w:rPr>
          <w:noProof w:val="0"/>
          <w:sz w:val="22"/>
          <w:szCs w:val="24"/>
          <w:lang w:val="en-US" w:eastAsia="zh-CN"/>
        </w:rPr>
      </w:pPr>
      <w:r w:rsidRPr="00897096">
        <w:rPr>
          <w:noProof w:val="0"/>
          <w:sz w:val="22"/>
          <w:szCs w:val="24"/>
          <w:lang w:val="en-US" w:eastAsia="zh-CN"/>
        </w:rPr>
        <w:t>Spokane, USA, 3rd – 7th April 2017</w:t>
      </w:r>
    </w:p>
    <w:p w:rsidR="00907157" w:rsidRPr="00B266B0" w:rsidRDefault="00907157" w:rsidP="00907157">
      <w:pPr>
        <w:pStyle w:val="Header"/>
        <w:rPr>
          <w:bCs/>
          <w:noProof w:val="0"/>
          <w:sz w:val="24"/>
        </w:rPr>
      </w:pPr>
    </w:p>
    <w:p w:rsidR="00907157" w:rsidRPr="00F5639E" w:rsidRDefault="00907157" w:rsidP="00F5639E">
      <w:pPr>
        <w:pStyle w:val="Header"/>
        <w:widowControl/>
        <w:tabs>
          <w:tab w:val="left" w:pos="1800"/>
          <w:tab w:val="right" w:pos="9072"/>
        </w:tabs>
        <w:overflowPunct/>
        <w:autoSpaceDE/>
        <w:autoSpaceDN/>
        <w:adjustRightInd/>
        <w:ind w:left="1800" w:hanging="1800"/>
        <w:textAlignment w:val="auto"/>
        <w:rPr>
          <w:noProof w:val="0"/>
          <w:sz w:val="22"/>
          <w:szCs w:val="22"/>
          <w:lang w:val="en-US" w:eastAsia="zh-CN"/>
        </w:rPr>
      </w:pPr>
      <w:r w:rsidRPr="00F5639E">
        <w:rPr>
          <w:noProof w:val="0"/>
          <w:sz w:val="22"/>
          <w:szCs w:val="22"/>
          <w:lang w:val="en-US" w:eastAsia="zh-CN"/>
        </w:rPr>
        <w:t>Agenda item:</w:t>
      </w:r>
      <w:r w:rsidRPr="00F5639E">
        <w:rPr>
          <w:noProof w:val="0"/>
          <w:sz w:val="22"/>
          <w:szCs w:val="22"/>
          <w:lang w:val="en-US" w:eastAsia="zh-CN"/>
        </w:rPr>
        <w:tab/>
      </w:r>
      <w:r w:rsidR="00441FAB" w:rsidRPr="00F5639E">
        <w:rPr>
          <w:noProof w:val="0"/>
          <w:sz w:val="22"/>
          <w:szCs w:val="22"/>
          <w:lang w:val="en-US" w:eastAsia="zh-CN"/>
        </w:rPr>
        <w:t>10.3.2.4</w:t>
      </w:r>
    </w:p>
    <w:p w:rsidR="00907157" w:rsidRPr="00F5639E" w:rsidRDefault="00907157" w:rsidP="00F5639E">
      <w:pPr>
        <w:pStyle w:val="Header"/>
        <w:widowControl/>
        <w:tabs>
          <w:tab w:val="left" w:pos="1800"/>
          <w:tab w:val="right" w:pos="9072"/>
        </w:tabs>
        <w:overflowPunct/>
        <w:autoSpaceDE/>
        <w:autoSpaceDN/>
        <w:adjustRightInd/>
        <w:ind w:left="1800" w:hanging="1800"/>
        <w:textAlignment w:val="auto"/>
        <w:rPr>
          <w:noProof w:val="0"/>
          <w:sz w:val="22"/>
          <w:szCs w:val="22"/>
          <w:lang w:val="en-US" w:eastAsia="zh-CN"/>
        </w:rPr>
      </w:pPr>
      <w:r w:rsidRPr="00F5639E">
        <w:rPr>
          <w:noProof w:val="0"/>
          <w:sz w:val="22"/>
          <w:szCs w:val="22"/>
          <w:lang w:val="en-US" w:eastAsia="zh-CN"/>
        </w:rPr>
        <w:t>Source:</w:t>
      </w:r>
      <w:r w:rsidRPr="00F5639E">
        <w:rPr>
          <w:noProof w:val="0"/>
          <w:sz w:val="22"/>
          <w:szCs w:val="22"/>
          <w:lang w:val="en-US" w:eastAsia="zh-CN"/>
        </w:rPr>
        <w:tab/>
      </w:r>
      <w:r w:rsidR="00021518" w:rsidRPr="00F5639E">
        <w:rPr>
          <w:noProof w:val="0"/>
          <w:sz w:val="22"/>
          <w:szCs w:val="22"/>
          <w:lang w:val="en-US" w:eastAsia="zh-CN"/>
        </w:rPr>
        <w:t>v</w:t>
      </w:r>
      <w:r w:rsidR="00503BCF" w:rsidRPr="00F5639E">
        <w:rPr>
          <w:noProof w:val="0"/>
          <w:sz w:val="22"/>
          <w:szCs w:val="22"/>
          <w:lang w:val="en-US" w:eastAsia="zh-CN"/>
        </w:rPr>
        <w:t>ivo</w:t>
      </w:r>
    </w:p>
    <w:p w:rsidR="00907157" w:rsidRPr="00F5639E" w:rsidRDefault="00907157" w:rsidP="00F5639E">
      <w:pPr>
        <w:pStyle w:val="Header"/>
        <w:widowControl/>
        <w:tabs>
          <w:tab w:val="left" w:pos="1800"/>
          <w:tab w:val="right" w:pos="9072"/>
        </w:tabs>
        <w:overflowPunct/>
        <w:autoSpaceDE/>
        <w:autoSpaceDN/>
        <w:adjustRightInd/>
        <w:ind w:left="1800" w:hanging="1800"/>
        <w:textAlignment w:val="auto"/>
        <w:rPr>
          <w:noProof w:val="0"/>
          <w:sz w:val="22"/>
          <w:szCs w:val="22"/>
          <w:lang w:val="en-US" w:eastAsia="zh-CN"/>
        </w:rPr>
      </w:pPr>
      <w:r w:rsidRPr="00F5639E">
        <w:rPr>
          <w:noProof w:val="0"/>
          <w:sz w:val="22"/>
          <w:szCs w:val="22"/>
          <w:lang w:val="en-US" w:eastAsia="zh-CN"/>
        </w:rPr>
        <w:t>Title:</w:t>
      </w:r>
      <w:r w:rsidRPr="00F5639E">
        <w:rPr>
          <w:noProof w:val="0"/>
          <w:sz w:val="22"/>
          <w:szCs w:val="22"/>
          <w:lang w:val="en-US" w:eastAsia="zh-CN"/>
        </w:rPr>
        <w:tab/>
      </w:r>
      <w:r w:rsidR="00A25076" w:rsidRPr="00F5639E">
        <w:rPr>
          <w:noProof w:val="0"/>
          <w:sz w:val="22"/>
          <w:szCs w:val="22"/>
          <w:lang w:val="en-US" w:eastAsia="zh-CN"/>
        </w:rPr>
        <w:t>Discussion on the t-re</w:t>
      </w:r>
      <w:r w:rsidR="00216D4C" w:rsidRPr="00F5639E">
        <w:rPr>
          <w:noProof w:val="0"/>
          <w:sz w:val="22"/>
          <w:szCs w:val="22"/>
          <w:lang w:val="en-US" w:eastAsia="zh-CN"/>
        </w:rPr>
        <w:t>ordering of RLC</w:t>
      </w:r>
    </w:p>
    <w:p w:rsidR="00CD4C7B" w:rsidRPr="00F5639E" w:rsidRDefault="00907157" w:rsidP="00F5639E">
      <w:pPr>
        <w:pStyle w:val="Header"/>
        <w:widowControl/>
        <w:tabs>
          <w:tab w:val="left" w:pos="1800"/>
          <w:tab w:val="right" w:pos="9072"/>
        </w:tabs>
        <w:overflowPunct/>
        <w:autoSpaceDE/>
        <w:autoSpaceDN/>
        <w:adjustRightInd/>
        <w:ind w:left="1800" w:hanging="1800"/>
        <w:textAlignment w:val="auto"/>
        <w:rPr>
          <w:noProof w:val="0"/>
          <w:sz w:val="22"/>
          <w:szCs w:val="22"/>
          <w:lang w:val="en-US" w:eastAsia="zh-CN"/>
        </w:rPr>
      </w:pPr>
      <w:r w:rsidRPr="00F5639E">
        <w:rPr>
          <w:noProof w:val="0"/>
          <w:sz w:val="22"/>
          <w:szCs w:val="22"/>
          <w:lang w:val="en-US" w:eastAsia="zh-CN"/>
        </w:rPr>
        <w:t>Document for:</w:t>
      </w:r>
      <w:r w:rsidRPr="00F5639E">
        <w:rPr>
          <w:noProof w:val="0"/>
          <w:sz w:val="22"/>
          <w:szCs w:val="22"/>
          <w:lang w:val="en-US" w:eastAsia="zh-CN"/>
        </w:rPr>
        <w:tab/>
        <w:t>Discussion and Decision</w:t>
      </w:r>
    </w:p>
    <w:p w:rsidR="00CD4C7B" w:rsidRPr="00A25FA9" w:rsidRDefault="00B04357" w:rsidP="00B04357">
      <w:pPr>
        <w:pStyle w:val="Heading1"/>
        <w:widowControl/>
        <w:pBdr>
          <w:top w:val="single" w:sz="12" w:space="3" w:color="auto"/>
        </w:pBdr>
        <w:tabs>
          <w:tab w:val="num" w:pos="432"/>
        </w:tabs>
        <w:overflowPunct w:val="0"/>
        <w:autoSpaceDE w:val="0"/>
        <w:autoSpaceDN w:val="0"/>
        <w:adjustRightInd w:val="0"/>
        <w:spacing w:before="240" w:after="180" w:line="240" w:lineRule="auto"/>
        <w:ind w:left="425" w:hanging="425"/>
        <w:textAlignment w:val="baseline"/>
        <w:rPr>
          <w:rFonts w:cs="Times New Roman"/>
          <w:b w:val="0"/>
          <w:snapToGrid/>
          <w:sz w:val="36"/>
          <w:lang w:val="fr-FR" w:eastAsia="zh-CN"/>
        </w:rPr>
      </w:pPr>
      <w:r>
        <w:rPr>
          <w:rFonts w:cs="Times New Roman"/>
          <w:b w:val="0"/>
          <w:snapToGrid/>
          <w:sz w:val="36"/>
        </w:rPr>
        <w:t xml:space="preserve">1 </w:t>
      </w:r>
      <w:r w:rsidR="0056573F" w:rsidRPr="00B04357">
        <w:rPr>
          <w:rFonts w:cs="Times New Roman"/>
          <w:b w:val="0"/>
          <w:snapToGrid/>
          <w:sz w:val="36"/>
        </w:rPr>
        <w:t>Introduction</w:t>
      </w:r>
    </w:p>
    <w:p w:rsidR="00BA6C72" w:rsidRPr="002211CC" w:rsidRDefault="00BA6C72" w:rsidP="002211CC">
      <w:pPr>
        <w:widowControl/>
        <w:rPr>
          <w:rFonts w:eastAsiaTheme="minorEastAsia"/>
          <w:kern w:val="0"/>
          <w:sz w:val="20"/>
          <w:lang w:eastAsia="zh-CN"/>
        </w:rPr>
      </w:pPr>
      <w:r w:rsidRPr="002211CC">
        <w:rPr>
          <w:rFonts w:eastAsiaTheme="minorEastAsia"/>
          <w:kern w:val="0"/>
          <w:sz w:val="20"/>
          <w:lang w:eastAsia="zh-CN"/>
        </w:rPr>
        <w:t>As agreed in the NR SI, the out-of-order delivery of RLC SDU to PDCP is allowed.</w:t>
      </w:r>
      <w:r w:rsidR="0059737F" w:rsidRPr="002211CC">
        <w:rPr>
          <w:rFonts w:eastAsiaTheme="minorEastAsia"/>
          <w:kern w:val="0"/>
          <w:sz w:val="20"/>
          <w:lang w:eastAsia="zh-CN"/>
        </w:rPr>
        <w:t xml:space="preserve"> In this contribution, we discuss the need of reordering function in RLC layer, AM and UM </w:t>
      </w:r>
      <w:r w:rsidR="00BB3EB0" w:rsidRPr="002211CC">
        <w:rPr>
          <w:rFonts w:eastAsiaTheme="minorEastAsia"/>
          <w:kern w:val="0"/>
          <w:sz w:val="20"/>
          <w:lang w:eastAsia="zh-CN"/>
        </w:rPr>
        <w:t>respectively</w:t>
      </w:r>
      <w:r w:rsidR="0059737F" w:rsidRPr="002211CC">
        <w:rPr>
          <w:rFonts w:eastAsiaTheme="minorEastAsia"/>
          <w:kern w:val="0"/>
          <w:sz w:val="20"/>
          <w:lang w:eastAsia="zh-CN"/>
        </w:rPr>
        <w:t>.</w:t>
      </w:r>
    </w:p>
    <w:p w:rsidR="00906722" w:rsidRDefault="00B04357" w:rsidP="00761C7C">
      <w:pPr>
        <w:pStyle w:val="Heading1"/>
        <w:widowControl/>
        <w:pBdr>
          <w:top w:val="single" w:sz="12" w:space="3" w:color="auto"/>
        </w:pBdr>
        <w:tabs>
          <w:tab w:val="num" w:pos="425"/>
        </w:tabs>
        <w:overflowPunct w:val="0"/>
        <w:autoSpaceDE w:val="0"/>
        <w:autoSpaceDN w:val="0"/>
        <w:adjustRightInd w:val="0"/>
        <w:spacing w:before="240" w:after="180" w:line="240" w:lineRule="auto"/>
        <w:ind w:left="425" w:hanging="425"/>
        <w:jc w:val="both"/>
        <w:textAlignment w:val="baseline"/>
      </w:pPr>
      <w:r>
        <w:rPr>
          <w:rFonts w:cs="Times New Roman"/>
          <w:b w:val="0"/>
          <w:snapToGrid/>
          <w:sz w:val="36"/>
          <w:lang w:val="fr-FR" w:eastAsia="zh-CN"/>
        </w:rPr>
        <w:t xml:space="preserve">2 </w:t>
      </w:r>
      <w:r w:rsidR="00857866" w:rsidRPr="00761C7C">
        <w:rPr>
          <w:rFonts w:cs="Times New Roman"/>
          <w:b w:val="0"/>
          <w:snapToGrid/>
          <w:sz w:val="36"/>
          <w:lang w:val="fr-FR" w:eastAsia="zh-CN"/>
        </w:rPr>
        <w:t>Discussion</w:t>
      </w:r>
    </w:p>
    <w:p w:rsidR="00152C8B" w:rsidRPr="0054065A" w:rsidRDefault="0054065A" w:rsidP="00E33626">
      <w:pPr>
        <w:pStyle w:val="Heading2"/>
        <w:keepLines/>
        <w:widowControl/>
        <w:tabs>
          <w:tab w:val="num" w:pos="567"/>
        </w:tabs>
        <w:overflowPunct w:val="0"/>
        <w:autoSpaceDE w:val="0"/>
        <w:autoSpaceDN w:val="0"/>
        <w:adjustRightInd w:val="0"/>
        <w:spacing w:before="180" w:after="180" w:line="240" w:lineRule="auto"/>
        <w:ind w:left="567" w:hanging="567"/>
        <w:jc w:val="both"/>
        <w:textAlignment w:val="baseline"/>
        <w:rPr>
          <w:rFonts w:cs="Times New Roman"/>
          <w:b w:val="0"/>
          <w:iCs/>
          <w:sz w:val="32"/>
          <w:lang w:eastAsia="zh-CN"/>
        </w:rPr>
      </w:pPr>
      <w:r>
        <w:rPr>
          <w:rFonts w:cs="Times New Roman"/>
          <w:b w:val="0"/>
          <w:iCs/>
          <w:sz w:val="32"/>
          <w:lang w:eastAsia="zh-CN"/>
        </w:rPr>
        <w:t xml:space="preserve">2.1 </w:t>
      </w:r>
      <w:r w:rsidR="00152C8B" w:rsidRPr="0054065A">
        <w:rPr>
          <w:rFonts w:cs="Times New Roman"/>
          <w:b w:val="0"/>
          <w:iCs/>
          <w:sz w:val="32"/>
          <w:lang w:eastAsia="zh-CN"/>
        </w:rPr>
        <w:t>UM</w:t>
      </w:r>
    </w:p>
    <w:p w:rsidR="00152C8B" w:rsidRPr="002211CC" w:rsidRDefault="00152C8B" w:rsidP="002211CC">
      <w:pPr>
        <w:widowControl/>
        <w:rPr>
          <w:rFonts w:eastAsiaTheme="minorEastAsia"/>
          <w:kern w:val="0"/>
          <w:sz w:val="20"/>
          <w:lang w:eastAsia="zh-CN"/>
        </w:rPr>
      </w:pPr>
      <w:r w:rsidRPr="002211CC">
        <w:rPr>
          <w:rFonts w:eastAsiaTheme="minorEastAsia"/>
          <w:kern w:val="0"/>
          <w:sz w:val="20"/>
          <w:lang w:eastAsia="zh-CN"/>
        </w:rPr>
        <w:t xml:space="preserve">For the RLC UM mode, the </w:t>
      </w:r>
      <w:r w:rsidR="004D76E9" w:rsidRPr="002211CC">
        <w:rPr>
          <w:rFonts w:eastAsiaTheme="minorEastAsia"/>
          <w:kern w:val="0"/>
          <w:sz w:val="20"/>
          <w:lang w:eastAsia="zh-CN"/>
        </w:rPr>
        <w:t>transmitting</w:t>
      </w:r>
      <w:r w:rsidRPr="002211CC">
        <w:rPr>
          <w:rFonts w:eastAsiaTheme="minorEastAsia"/>
          <w:kern w:val="0"/>
          <w:sz w:val="20"/>
          <w:lang w:eastAsia="zh-CN"/>
        </w:rPr>
        <w:t xml:space="preserve"> RLC entity does not require the feedback from the receiver. </w:t>
      </w:r>
      <w:r w:rsidR="004D053A" w:rsidRPr="002211CC">
        <w:rPr>
          <w:rFonts w:eastAsiaTheme="minorEastAsia"/>
          <w:kern w:val="0"/>
          <w:sz w:val="20"/>
          <w:lang w:eastAsia="zh-CN"/>
        </w:rPr>
        <w:t>But t</w:t>
      </w:r>
      <w:r w:rsidRPr="002211CC">
        <w:rPr>
          <w:rFonts w:eastAsiaTheme="minorEastAsia"/>
          <w:kern w:val="0"/>
          <w:sz w:val="20"/>
          <w:lang w:eastAsia="zh-CN"/>
        </w:rPr>
        <w:t xml:space="preserve">he UM mode in LTE still requires the in-sequence delivery to the upper layer, which requires the reordering function for the UM mode. However, the t-reordering in the UM is </w:t>
      </w:r>
      <w:r w:rsidR="000A0E86" w:rsidRPr="002211CC">
        <w:rPr>
          <w:rFonts w:eastAsiaTheme="minorEastAsia"/>
          <w:kern w:val="0"/>
          <w:sz w:val="20"/>
          <w:lang w:eastAsia="zh-CN"/>
        </w:rPr>
        <w:t xml:space="preserve">only </w:t>
      </w:r>
      <w:r w:rsidRPr="002211CC">
        <w:rPr>
          <w:rFonts w:eastAsiaTheme="minorEastAsia"/>
          <w:kern w:val="0"/>
          <w:sz w:val="20"/>
          <w:lang w:eastAsia="zh-CN"/>
        </w:rPr>
        <w:t>used to ignore the gap in the reordering window, so as to allow the subsequent RLC SDU</w:t>
      </w:r>
      <w:r w:rsidR="009D0DC3" w:rsidRPr="002211CC">
        <w:rPr>
          <w:rFonts w:eastAsiaTheme="minorEastAsia"/>
          <w:kern w:val="0"/>
          <w:sz w:val="20"/>
          <w:lang w:eastAsia="zh-CN"/>
        </w:rPr>
        <w:t>(s)</w:t>
      </w:r>
      <w:r w:rsidRPr="002211CC">
        <w:rPr>
          <w:rFonts w:eastAsiaTheme="minorEastAsia"/>
          <w:kern w:val="0"/>
          <w:sz w:val="20"/>
          <w:lang w:eastAsia="zh-CN"/>
        </w:rPr>
        <w:t xml:space="preserve"> to be delivered to the PDCP. However, with the out-of-order delivery to PDCP</w:t>
      </w:r>
      <w:r w:rsidR="00A72313" w:rsidRPr="002211CC">
        <w:rPr>
          <w:rFonts w:eastAsiaTheme="minorEastAsia"/>
          <w:kern w:val="0"/>
          <w:sz w:val="20"/>
          <w:lang w:eastAsia="zh-CN"/>
        </w:rPr>
        <w:t xml:space="preserve"> as agreed</w:t>
      </w:r>
      <w:r w:rsidRPr="002211CC">
        <w:rPr>
          <w:rFonts w:eastAsiaTheme="minorEastAsia"/>
          <w:kern w:val="0"/>
          <w:sz w:val="20"/>
          <w:lang w:eastAsia="zh-CN"/>
        </w:rPr>
        <w:t>, the UM mode already allows the UE to submit the subsequent RLC SDU to the PDCP without starting the t-reordering.</w:t>
      </w:r>
    </w:p>
    <w:p w:rsidR="00152C8B" w:rsidRPr="002211CC" w:rsidRDefault="00152C8B" w:rsidP="002211CC">
      <w:pPr>
        <w:widowControl/>
        <w:rPr>
          <w:rFonts w:eastAsiaTheme="minorEastAsia"/>
          <w:b/>
          <w:kern w:val="0"/>
          <w:sz w:val="20"/>
          <w:lang w:eastAsia="zh-CN"/>
        </w:rPr>
      </w:pPr>
      <w:r w:rsidRPr="002211CC">
        <w:rPr>
          <w:rFonts w:eastAsiaTheme="minorEastAsia"/>
          <w:b/>
          <w:kern w:val="0"/>
          <w:sz w:val="20"/>
          <w:lang w:eastAsia="zh-CN"/>
        </w:rPr>
        <w:t xml:space="preserve">Observation </w:t>
      </w:r>
      <w:r w:rsidR="00064643" w:rsidRPr="002211CC">
        <w:rPr>
          <w:rFonts w:eastAsiaTheme="minorEastAsia"/>
          <w:b/>
          <w:kern w:val="0"/>
          <w:sz w:val="20"/>
          <w:lang w:eastAsia="zh-CN"/>
        </w:rPr>
        <w:t>1</w:t>
      </w:r>
      <w:r w:rsidRPr="002211CC">
        <w:rPr>
          <w:rFonts w:eastAsiaTheme="minorEastAsia"/>
          <w:b/>
          <w:kern w:val="0"/>
          <w:sz w:val="20"/>
          <w:lang w:eastAsia="zh-CN"/>
        </w:rPr>
        <w:t>: The t-reordering in UM mode of LTE is used to ignore the gap in the reordering window.</w:t>
      </w:r>
    </w:p>
    <w:p w:rsidR="00152C8B" w:rsidRPr="002211CC" w:rsidRDefault="00152C8B" w:rsidP="002211CC">
      <w:pPr>
        <w:widowControl/>
        <w:rPr>
          <w:rFonts w:eastAsiaTheme="minorEastAsia"/>
          <w:b/>
          <w:kern w:val="0"/>
          <w:sz w:val="20"/>
          <w:lang w:eastAsia="zh-CN"/>
        </w:rPr>
      </w:pPr>
      <w:r w:rsidRPr="002211CC">
        <w:rPr>
          <w:rFonts w:eastAsiaTheme="minorEastAsia"/>
          <w:b/>
          <w:kern w:val="0"/>
          <w:sz w:val="20"/>
          <w:lang w:eastAsia="zh-CN"/>
        </w:rPr>
        <w:t xml:space="preserve">Observation </w:t>
      </w:r>
      <w:r w:rsidR="00064643" w:rsidRPr="002211CC">
        <w:rPr>
          <w:rFonts w:eastAsiaTheme="minorEastAsia"/>
          <w:b/>
          <w:kern w:val="0"/>
          <w:sz w:val="20"/>
          <w:lang w:eastAsia="zh-CN"/>
        </w:rPr>
        <w:t>2</w:t>
      </w:r>
      <w:r w:rsidRPr="002211CC">
        <w:rPr>
          <w:rFonts w:eastAsiaTheme="minorEastAsia"/>
          <w:b/>
          <w:kern w:val="0"/>
          <w:sz w:val="20"/>
          <w:lang w:eastAsia="zh-CN"/>
        </w:rPr>
        <w:t>: After allowing out-of-sequence delivery of RLC SDU to PDCP, the reordering of UM PDU is no longer required.</w:t>
      </w:r>
    </w:p>
    <w:p w:rsidR="00152C8B" w:rsidRPr="002211CC" w:rsidRDefault="00152C8B" w:rsidP="002211CC">
      <w:pPr>
        <w:widowControl/>
        <w:rPr>
          <w:rFonts w:eastAsiaTheme="minorEastAsia"/>
          <w:b/>
          <w:kern w:val="0"/>
          <w:sz w:val="20"/>
          <w:lang w:eastAsia="zh-CN"/>
        </w:rPr>
      </w:pPr>
      <w:r w:rsidRPr="002211CC">
        <w:rPr>
          <w:rFonts w:eastAsiaTheme="minorEastAsia"/>
          <w:b/>
          <w:kern w:val="0"/>
          <w:sz w:val="20"/>
          <w:lang w:eastAsia="zh-CN"/>
        </w:rPr>
        <w:t>Proposal</w:t>
      </w:r>
      <w:r w:rsidR="00FA6928" w:rsidRPr="002211CC">
        <w:rPr>
          <w:rFonts w:eastAsiaTheme="minorEastAsia"/>
          <w:b/>
          <w:kern w:val="0"/>
          <w:sz w:val="20"/>
          <w:lang w:eastAsia="zh-CN"/>
        </w:rPr>
        <w:t xml:space="preserve"> 1</w:t>
      </w:r>
      <w:r w:rsidRPr="002211CC">
        <w:rPr>
          <w:rFonts w:eastAsiaTheme="minorEastAsia"/>
          <w:b/>
          <w:kern w:val="0"/>
          <w:sz w:val="20"/>
          <w:lang w:eastAsia="zh-CN"/>
        </w:rPr>
        <w:t>: To remove the reordering function at least for the RLC UM mode.</w:t>
      </w:r>
    </w:p>
    <w:p w:rsidR="00DA0222" w:rsidRPr="00987C47" w:rsidRDefault="00DA0222" w:rsidP="00152C8B">
      <w:pPr>
        <w:rPr>
          <w:b/>
          <w:sz w:val="22"/>
          <w:szCs w:val="22"/>
          <w:lang w:eastAsia="zh-CN"/>
        </w:rPr>
      </w:pPr>
    </w:p>
    <w:p w:rsidR="003E084C" w:rsidRPr="0054065A" w:rsidRDefault="0054065A" w:rsidP="0054065A">
      <w:pPr>
        <w:pStyle w:val="Heading2"/>
        <w:keepLines/>
        <w:widowControl/>
        <w:tabs>
          <w:tab w:val="num" w:pos="567"/>
        </w:tabs>
        <w:overflowPunct w:val="0"/>
        <w:autoSpaceDE w:val="0"/>
        <w:autoSpaceDN w:val="0"/>
        <w:adjustRightInd w:val="0"/>
        <w:spacing w:before="180" w:after="180" w:line="240" w:lineRule="auto"/>
        <w:ind w:left="567" w:hanging="567"/>
        <w:jc w:val="both"/>
        <w:textAlignment w:val="baseline"/>
        <w:rPr>
          <w:rFonts w:cs="Times New Roman"/>
          <w:b w:val="0"/>
          <w:iCs/>
          <w:sz w:val="32"/>
          <w:lang w:eastAsia="zh-CN"/>
        </w:rPr>
      </w:pPr>
      <w:r>
        <w:rPr>
          <w:rFonts w:cs="Times New Roman"/>
          <w:b w:val="0"/>
          <w:iCs/>
          <w:sz w:val="32"/>
          <w:lang w:eastAsia="zh-CN"/>
        </w:rPr>
        <w:t xml:space="preserve">2.2 </w:t>
      </w:r>
      <w:r w:rsidR="004449B0" w:rsidRPr="0054065A">
        <w:rPr>
          <w:rFonts w:cs="Times New Roman"/>
          <w:b w:val="0"/>
          <w:iCs/>
          <w:sz w:val="32"/>
          <w:lang w:eastAsia="zh-CN"/>
        </w:rPr>
        <w:t>AM</w:t>
      </w:r>
    </w:p>
    <w:p w:rsidR="0059737F" w:rsidRPr="001B6271" w:rsidRDefault="008B5DB7" w:rsidP="001B6271">
      <w:pPr>
        <w:widowControl/>
        <w:rPr>
          <w:rFonts w:eastAsiaTheme="minorEastAsia"/>
          <w:kern w:val="0"/>
          <w:sz w:val="20"/>
          <w:szCs w:val="24"/>
          <w:lang w:val="en-US" w:eastAsia="zh-CN"/>
        </w:rPr>
      </w:pPr>
      <w:r w:rsidRPr="001B6271">
        <w:rPr>
          <w:rFonts w:eastAsiaTheme="minorEastAsia"/>
          <w:kern w:val="0"/>
          <w:sz w:val="20"/>
          <w:szCs w:val="24"/>
          <w:lang w:val="en-US" w:eastAsia="zh-CN"/>
        </w:rPr>
        <w:t>In the legacy LTE, the reordering function of RLC AM mode</w:t>
      </w:r>
      <w:r w:rsidR="00870C61" w:rsidRPr="001B6271">
        <w:rPr>
          <w:rFonts w:eastAsiaTheme="minorEastAsia"/>
          <w:kern w:val="0"/>
          <w:sz w:val="20"/>
          <w:szCs w:val="24"/>
          <w:lang w:val="en-US" w:eastAsia="zh-CN"/>
        </w:rPr>
        <w:t xml:space="preserve"> has two main functionalities:</w:t>
      </w:r>
    </w:p>
    <w:p w:rsidR="00870C61" w:rsidRPr="001B6271" w:rsidRDefault="00892EC3" w:rsidP="001B6271">
      <w:pPr>
        <w:pStyle w:val="ListParagraph"/>
        <w:numPr>
          <w:ilvl w:val="0"/>
          <w:numId w:val="15"/>
        </w:numPr>
        <w:rPr>
          <w:rFonts w:eastAsiaTheme="minorEastAsia"/>
          <w:sz w:val="20"/>
          <w:szCs w:val="24"/>
          <w:lang w:val="en-US" w:eastAsia="zh-CN"/>
        </w:rPr>
      </w:pPr>
      <w:r w:rsidRPr="001B6271">
        <w:rPr>
          <w:rFonts w:eastAsiaTheme="minorEastAsia"/>
          <w:sz w:val="20"/>
          <w:szCs w:val="24"/>
          <w:lang w:val="en-US" w:eastAsia="zh-CN"/>
        </w:rPr>
        <w:t>Function 1: t</w:t>
      </w:r>
      <w:r w:rsidR="00870C61" w:rsidRPr="001B6271">
        <w:rPr>
          <w:rFonts w:eastAsiaTheme="minorEastAsia"/>
          <w:sz w:val="20"/>
          <w:szCs w:val="24"/>
          <w:lang w:val="en-US" w:eastAsia="zh-CN"/>
        </w:rPr>
        <w:t>o ensure in-sequence delivery to the PDCP</w:t>
      </w:r>
    </w:p>
    <w:p w:rsidR="00870C61" w:rsidRPr="001B6271" w:rsidRDefault="00892EC3" w:rsidP="001B6271">
      <w:pPr>
        <w:pStyle w:val="ListParagraph"/>
        <w:numPr>
          <w:ilvl w:val="0"/>
          <w:numId w:val="15"/>
        </w:numPr>
        <w:rPr>
          <w:rFonts w:eastAsiaTheme="minorEastAsia"/>
          <w:sz w:val="20"/>
          <w:szCs w:val="24"/>
          <w:lang w:val="en-US" w:eastAsia="zh-CN"/>
        </w:rPr>
      </w:pPr>
      <w:r w:rsidRPr="001B6271">
        <w:rPr>
          <w:rFonts w:eastAsiaTheme="minorEastAsia"/>
          <w:sz w:val="20"/>
          <w:szCs w:val="24"/>
          <w:lang w:val="en-US" w:eastAsia="zh-CN"/>
        </w:rPr>
        <w:t>Function 2: t</w:t>
      </w:r>
      <w:r w:rsidR="00870C61" w:rsidRPr="001B6271">
        <w:rPr>
          <w:rFonts w:eastAsiaTheme="minorEastAsia"/>
          <w:sz w:val="20"/>
          <w:szCs w:val="24"/>
          <w:lang w:val="en-US" w:eastAsia="zh-CN"/>
        </w:rPr>
        <w:t>o provide feedbacks to the transmitting RLC entity</w:t>
      </w:r>
    </w:p>
    <w:p w:rsidR="005E0CA5" w:rsidRPr="001B6271" w:rsidRDefault="00592651" w:rsidP="001B6271">
      <w:pPr>
        <w:widowControl/>
        <w:rPr>
          <w:rFonts w:eastAsiaTheme="minorEastAsia"/>
          <w:kern w:val="0"/>
          <w:sz w:val="20"/>
          <w:szCs w:val="24"/>
          <w:lang w:val="en-US" w:eastAsia="zh-CN"/>
        </w:rPr>
      </w:pPr>
      <w:r w:rsidRPr="001B6271">
        <w:rPr>
          <w:rFonts w:eastAsiaTheme="minorEastAsia"/>
          <w:kern w:val="0"/>
          <w:sz w:val="20"/>
          <w:szCs w:val="24"/>
          <w:lang w:val="en-US" w:eastAsia="zh-CN"/>
        </w:rPr>
        <w:t xml:space="preserve">As out-of-sequence delivery is allowed also for </w:t>
      </w:r>
      <w:r w:rsidR="007F60F2" w:rsidRPr="001B6271">
        <w:rPr>
          <w:rFonts w:eastAsiaTheme="minorEastAsia"/>
          <w:kern w:val="0"/>
          <w:sz w:val="20"/>
          <w:szCs w:val="24"/>
          <w:lang w:val="en-US" w:eastAsia="zh-CN"/>
        </w:rPr>
        <w:t>AM mode</w:t>
      </w:r>
      <w:r w:rsidR="00EE4492" w:rsidRPr="001B6271">
        <w:rPr>
          <w:rFonts w:eastAsiaTheme="minorEastAsia"/>
          <w:kern w:val="0"/>
          <w:sz w:val="20"/>
          <w:szCs w:val="24"/>
          <w:lang w:val="en-US" w:eastAsia="zh-CN"/>
        </w:rPr>
        <w:t>, Function 1 is no longer required</w:t>
      </w:r>
      <w:r w:rsidR="006C2F5A" w:rsidRPr="001B6271">
        <w:rPr>
          <w:rFonts w:eastAsiaTheme="minorEastAsia"/>
          <w:kern w:val="0"/>
          <w:sz w:val="20"/>
          <w:szCs w:val="24"/>
          <w:lang w:val="en-US" w:eastAsia="zh-CN"/>
        </w:rPr>
        <w:t xml:space="preserve">. However, the RLC STATUS PDU shall only include the ACK/NACK status of RLC PDU which has </w:t>
      </w:r>
      <w:r w:rsidR="00756CF2" w:rsidRPr="001B6271">
        <w:rPr>
          <w:rFonts w:eastAsiaTheme="minorEastAsia"/>
          <w:kern w:val="0"/>
          <w:sz w:val="20"/>
          <w:szCs w:val="24"/>
          <w:lang w:val="en-US" w:eastAsia="zh-CN"/>
        </w:rPr>
        <w:t xml:space="preserve">competed the HARQ </w:t>
      </w:r>
      <w:r w:rsidR="006D0D22" w:rsidRPr="001B6271">
        <w:rPr>
          <w:rFonts w:eastAsiaTheme="minorEastAsia"/>
          <w:kern w:val="0"/>
          <w:sz w:val="20"/>
          <w:szCs w:val="24"/>
          <w:lang w:val="en-US" w:eastAsia="zh-CN"/>
        </w:rPr>
        <w:t>transmission/retransmission</w:t>
      </w:r>
      <w:r w:rsidR="00BF53D5" w:rsidRPr="001B6271">
        <w:rPr>
          <w:rFonts w:eastAsiaTheme="minorEastAsia"/>
          <w:kern w:val="0"/>
          <w:sz w:val="20"/>
          <w:szCs w:val="24"/>
          <w:lang w:val="en-US" w:eastAsia="zh-CN"/>
        </w:rPr>
        <w:t xml:space="preserve">. The completion of the HARQ </w:t>
      </w:r>
      <w:r w:rsidR="008D3A8F" w:rsidRPr="001B6271">
        <w:rPr>
          <w:rFonts w:eastAsiaTheme="minorEastAsia"/>
          <w:kern w:val="0"/>
          <w:sz w:val="20"/>
          <w:szCs w:val="24"/>
          <w:lang w:val="en-US" w:eastAsia="zh-CN"/>
        </w:rPr>
        <w:t>transmission/retransmission</w:t>
      </w:r>
      <w:r w:rsidR="00BF53D5" w:rsidRPr="001B6271">
        <w:rPr>
          <w:rFonts w:eastAsiaTheme="minorEastAsia"/>
          <w:kern w:val="0"/>
          <w:sz w:val="20"/>
          <w:szCs w:val="24"/>
          <w:lang w:val="en-US" w:eastAsia="zh-CN"/>
        </w:rPr>
        <w:t xml:space="preserve"> is detected via the expiry of the t-reordering.</w:t>
      </w:r>
    </w:p>
    <w:p w:rsidR="004449B0" w:rsidRPr="001B6271" w:rsidRDefault="004449B0" w:rsidP="001B6271">
      <w:pPr>
        <w:widowControl/>
        <w:rPr>
          <w:rFonts w:eastAsiaTheme="minorEastAsia"/>
          <w:b/>
          <w:kern w:val="0"/>
          <w:sz w:val="20"/>
          <w:szCs w:val="24"/>
          <w:lang w:val="en-US" w:eastAsia="zh-CN"/>
        </w:rPr>
      </w:pPr>
      <w:r w:rsidRPr="001B6271">
        <w:rPr>
          <w:rFonts w:eastAsiaTheme="minorEastAsia"/>
          <w:b/>
          <w:kern w:val="0"/>
          <w:sz w:val="20"/>
          <w:szCs w:val="24"/>
          <w:lang w:val="en-US" w:eastAsia="zh-CN"/>
        </w:rPr>
        <w:t>Obs</w:t>
      </w:r>
      <w:r w:rsidR="00912F7A" w:rsidRPr="001B6271">
        <w:rPr>
          <w:rFonts w:eastAsiaTheme="minorEastAsia"/>
          <w:b/>
          <w:kern w:val="0"/>
          <w:sz w:val="20"/>
          <w:szCs w:val="24"/>
          <w:lang w:val="en-US" w:eastAsia="zh-CN"/>
        </w:rPr>
        <w:t xml:space="preserve">ervation </w:t>
      </w:r>
      <w:r w:rsidR="00992CF6" w:rsidRPr="001B6271">
        <w:rPr>
          <w:rFonts w:eastAsiaTheme="minorEastAsia"/>
          <w:b/>
          <w:kern w:val="0"/>
          <w:sz w:val="20"/>
          <w:szCs w:val="24"/>
          <w:lang w:val="en-US" w:eastAsia="zh-CN"/>
        </w:rPr>
        <w:t>3</w:t>
      </w:r>
      <w:r w:rsidR="00912F7A" w:rsidRPr="001B6271">
        <w:rPr>
          <w:rFonts w:eastAsiaTheme="minorEastAsia"/>
          <w:b/>
          <w:kern w:val="0"/>
          <w:sz w:val="20"/>
          <w:szCs w:val="24"/>
          <w:lang w:val="en-US" w:eastAsia="zh-CN"/>
        </w:rPr>
        <w:t>: The t-reordering</w:t>
      </w:r>
      <w:r w:rsidR="003C2078" w:rsidRPr="001B6271">
        <w:rPr>
          <w:rFonts w:eastAsiaTheme="minorEastAsia"/>
          <w:b/>
          <w:kern w:val="0"/>
          <w:sz w:val="20"/>
          <w:szCs w:val="24"/>
          <w:lang w:val="en-US" w:eastAsia="zh-CN"/>
        </w:rPr>
        <w:t xml:space="preserve"> in AM mode</w:t>
      </w:r>
      <w:r w:rsidR="0064622D" w:rsidRPr="001B6271">
        <w:rPr>
          <w:rFonts w:eastAsiaTheme="minorEastAsia"/>
          <w:b/>
          <w:kern w:val="0"/>
          <w:sz w:val="20"/>
          <w:szCs w:val="24"/>
          <w:lang w:val="en-US" w:eastAsia="zh-CN"/>
        </w:rPr>
        <w:t xml:space="preserve"> </w:t>
      </w:r>
      <w:r w:rsidR="007805F3" w:rsidRPr="001B6271">
        <w:rPr>
          <w:rFonts w:eastAsiaTheme="minorEastAsia"/>
          <w:b/>
          <w:kern w:val="0"/>
          <w:sz w:val="20"/>
          <w:szCs w:val="24"/>
          <w:lang w:val="en-US" w:eastAsia="zh-CN"/>
        </w:rPr>
        <w:t xml:space="preserve">of LTE </w:t>
      </w:r>
      <w:r w:rsidR="00A43A1F" w:rsidRPr="001B6271">
        <w:rPr>
          <w:rFonts w:eastAsiaTheme="minorEastAsia"/>
          <w:b/>
          <w:kern w:val="0"/>
          <w:sz w:val="20"/>
          <w:szCs w:val="24"/>
          <w:lang w:val="en-US" w:eastAsia="zh-CN"/>
        </w:rPr>
        <w:t>is</w:t>
      </w:r>
      <w:r w:rsidR="00912F7A" w:rsidRPr="001B6271">
        <w:rPr>
          <w:rFonts w:eastAsiaTheme="minorEastAsia"/>
          <w:b/>
          <w:kern w:val="0"/>
          <w:sz w:val="20"/>
          <w:szCs w:val="24"/>
          <w:lang w:val="en-US" w:eastAsia="zh-CN"/>
        </w:rPr>
        <w:t xml:space="preserve"> </w:t>
      </w:r>
      <w:r w:rsidR="007805F3" w:rsidRPr="001B6271">
        <w:rPr>
          <w:rFonts w:eastAsiaTheme="minorEastAsia"/>
          <w:b/>
          <w:kern w:val="0"/>
          <w:sz w:val="20"/>
          <w:szCs w:val="24"/>
          <w:lang w:val="en-US" w:eastAsia="zh-CN"/>
        </w:rPr>
        <w:t>used</w:t>
      </w:r>
      <w:r w:rsidR="00912F7A" w:rsidRPr="001B6271">
        <w:rPr>
          <w:rFonts w:eastAsiaTheme="minorEastAsia"/>
          <w:b/>
          <w:kern w:val="0"/>
          <w:sz w:val="20"/>
          <w:szCs w:val="24"/>
          <w:lang w:val="en-US" w:eastAsia="zh-CN"/>
        </w:rPr>
        <w:t xml:space="preserve"> to </w:t>
      </w:r>
      <w:r w:rsidR="00412181" w:rsidRPr="001B6271">
        <w:rPr>
          <w:rFonts w:eastAsiaTheme="minorEastAsia"/>
          <w:b/>
          <w:kern w:val="0"/>
          <w:sz w:val="20"/>
          <w:szCs w:val="24"/>
          <w:lang w:val="en-US" w:eastAsia="zh-CN"/>
        </w:rPr>
        <w:t>detect the</w:t>
      </w:r>
      <w:r w:rsidR="00BC1C6E" w:rsidRPr="001B6271">
        <w:rPr>
          <w:rFonts w:eastAsiaTheme="minorEastAsia"/>
          <w:b/>
          <w:kern w:val="0"/>
          <w:sz w:val="20"/>
          <w:szCs w:val="24"/>
          <w:lang w:val="en-US" w:eastAsia="zh-CN"/>
        </w:rPr>
        <w:t xml:space="preserve"> </w:t>
      </w:r>
      <w:r w:rsidR="00412181" w:rsidRPr="001B6271">
        <w:rPr>
          <w:rFonts w:eastAsiaTheme="minorEastAsia"/>
          <w:b/>
          <w:kern w:val="0"/>
          <w:sz w:val="20"/>
          <w:szCs w:val="24"/>
          <w:lang w:val="en-US" w:eastAsia="zh-CN"/>
        </w:rPr>
        <w:t>completion of</w:t>
      </w:r>
      <w:r w:rsidR="00BC1C6E" w:rsidRPr="001B6271">
        <w:rPr>
          <w:rFonts w:eastAsiaTheme="minorEastAsia"/>
          <w:b/>
          <w:kern w:val="0"/>
          <w:sz w:val="20"/>
          <w:szCs w:val="24"/>
          <w:lang w:val="en-US" w:eastAsia="zh-CN"/>
        </w:rPr>
        <w:t xml:space="preserve"> the HARQ </w:t>
      </w:r>
      <w:r w:rsidR="00E77393" w:rsidRPr="001B6271">
        <w:rPr>
          <w:rFonts w:eastAsiaTheme="minorEastAsia"/>
          <w:b/>
          <w:kern w:val="0"/>
          <w:sz w:val="20"/>
          <w:szCs w:val="24"/>
          <w:lang w:val="en-US" w:eastAsia="zh-CN"/>
        </w:rPr>
        <w:t>transmission/retransmis</w:t>
      </w:r>
      <w:r w:rsidR="00B23F62" w:rsidRPr="001B6271">
        <w:rPr>
          <w:rFonts w:eastAsiaTheme="minorEastAsia"/>
          <w:b/>
          <w:kern w:val="0"/>
          <w:sz w:val="20"/>
          <w:szCs w:val="24"/>
          <w:lang w:val="en-US" w:eastAsia="zh-CN"/>
        </w:rPr>
        <w:t>s</w:t>
      </w:r>
      <w:r w:rsidR="00E77393" w:rsidRPr="001B6271">
        <w:rPr>
          <w:rFonts w:eastAsiaTheme="minorEastAsia"/>
          <w:b/>
          <w:kern w:val="0"/>
          <w:sz w:val="20"/>
          <w:szCs w:val="24"/>
          <w:lang w:val="en-US" w:eastAsia="zh-CN"/>
        </w:rPr>
        <w:t>i</w:t>
      </w:r>
      <w:r w:rsidR="00B23F62" w:rsidRPr="001B6271">
        <w:rPr>
          <w:rFonts w:eastAsiaTheme="minorEastAsia"/>
          <w:b/>
          <w:kern w:val="0"/>
          <w:sz w:val="20"/>
          <w:szCs w:val="24"/>
          <w:lang w:val="en-US" w:eastAsia="zh-CN"/>
        </w:rPr>
        <w:t>on</w:t>
      </w:r>
      <w:r w:rsidR="00412181" w:rsidRPr="001B6271">
        <w:rPr>
          <w:rFonts w:eastAsiaTheme="minorEastAsia"/>
          <w:b/>
          <w:kern w:val="0"/>
          <w:sz w:val="20"/>
          <w:szCs w:val="24"/>
          <w:lang w:val="en-US" w:eastAsia="zh-CN"/>
        </w:rPr>
        <w:t xml:space="preserve"> of RLC PDU(s)</w:t>
      </w:r>
      <w:r w:rsidR="00BC1C6E" w:rsidRPr="001B6271">
        <w:rPr>
          <w:rFonts w:eastAsiaTheme="minorEastAsia"/>
          <w:b/>
          <w:kern w:val="0"/>
          <w:sz w:val="20"/>
          <w:szCs w:val="24"/>
          <w:lang w:val="en-US" w:eastAsia="zh-CN"/>
        </w:rPr>
        <w:t>.</w:t>
      </w:r>
      <w:r w:rsidR="00FB1183" w:rsidRPr="001B6271">
        <w:rPr>
          <w:rFonts w:eastAsiaTheme="minorEastAsia"/>
          <w:b/>
          <w:kern w:val="0"/>
          <w:sz w:val="20"/>
          <w:szCs w:val="24"/>
          <w:lang w:val="en-US" w:eastAsia="zh-CN"/>
        </w:rPr>
        <w:t xml:space="preserve"> </w:t>
      </w:r>
    </w:p>
    <w:p w:rsidR="002C52F4" w:rsidRPr="001B6271" w:rsidRDefault="00E23948" w:rsidP="001B6271">
      <w:pPr>
        <w:widowControl/>
        <w:rPr>
          <w:rFonts w:eastAsiaTheme="minorEastAsia"/>
          <w:kern w:val="0"/>
          <w:sz w:val="20"/>
          <w:szCs w:val="24"/>
          <w:lang w:val="en-US" w:eastAsia="zh-CN"/>
        </w:rPr>
      </w:pPr>
      <w:r w:rsidRPr="001B6271">
        <w:rPr>
          <w:rFonts w:eastAsiaTheme="minorEastAsia"/>
          <w:kern w:val="0"/>
          <w:sz w:val="20"/>
          <w:szCs w:val="24"/>
          <w:lang w:val="en-US" w:eastAsia="zh-CN"/>
        </w:rPr>
        <w:t xml:space="preserve">From our understanding, the </w:t>
      </w:r>
      <w:r w:rsidR="00E47CC5" w:rsidRPr="001B6271">
        <w:rPr>
          <w:rFonts w:eastAsiaTheme="minorEastAsia"/>
          <w:kern w:val="0"/>
          <w:sz w:val="20"/>
          <w:szCs w:val="24"/>
          <w:lang w:val="en-US" w:eastAsia="zh-CN"/>
        </w:rPr>
        <w:t xml:space="preserve">RLC STATUS PDU in NR shall also </w:t>
      </w:r>
      <w:r w:rsidR="00FA1A5E" w:rsidRPr="001B6271">
        <w:rPr>
          <w:rFonts w:eastAsiaTheme="minorEastAsia"/>
          <w:kern w:val="0"/>
          <w:sz w:val="20"/>
          <w:szCs w:val="24"/>
          <w:lang w:val="en-US" w:eastAsia="zh-CN"/>
        </w:rPr>
        <w:t>include only the status of the RLC PDU(s) which complete</w:t>
      </w:r>
      <w:r w:rsidR="00E47CC5" w:rsidRPr="001B6271">
        <w:rPr>
          <w:rFonts w:eastAsiaTheme="minorEastAsia"/>
          <w:kern w:val="0"/>
          <w:sz w:val="20"/>
          <w:szCs w:val="24"/>
          <w:lang w:val="en-US" w:eastAsia="zh-CN"/>
        </w:rPr>
        <w:t xml:space="preserve"> </w:t>
      </w:r>
      <w:r w:rsidR="00FA1A5E" w:rsidRPr="001B6271">
        <w:rPr>
          <w:rFonts w:eastAsiaTheme="minorEastAsia"/>
          <w:kern w:val="0"/>
          <w:sz w:val="20"/>
          <w:szCs w:val="24"/>
          <w:lang w:val="en-US" w:eastAsia="zh-CN"/>
        </w:rPr>
        <w:t xml:space="preserve">the HARQ transmission/retransmission. </w:t>
      </w:r>
      <w:r w:rsidR="007A76D5" w:rsidRPr="001B6271">
        <w:rPr>
          <w:rFonts w:eastAsiaTheme="minorEastAsia"/>
          <w:kern w:val="0"/>
          <w:sz w:val="20"/>
          <w:szCs w:val="24"/>
          <w:lang w:val="en-US" w:eastAsia="zh-CN"/>
        </w:rPr>
        <w:t>S</w:t>
      </w:r>
      <w:r w:rsidR="00F53208" w:rsidRPr="001B6271">
        <w:rPr>
          <w:rFonts w:eastAsiaTheme="minorEastAsia"/>
          <w:kern w:val="0"/>
          <w:sz w:val="20"/>
          <w:szCs w:val="24"/>
          <w:lang w:val="en-US" w:eastAsia="zh-CN"/>
        </w:rPr>
        <w:t>implification of the AM reordering function can be further discussed only when it is necessary.</w:t>
      </w:r>
      <w:r w:rsidR="002C52F4" w:rsidRPr="001B6271">
        <w:rPr>
          <w:rFonts w:eastAsiaTheme="minorEastAsia"/>
          <w:kern w:val="0"/>
          <w:sz w:val="20"/>
          <w:szCs w:val="24"/>
          <w:lang w:val="en-US" w:eastAsia="zh-CN"/>
        </w:rPr>
        <w:t xml:space="preserve"> </w:t>
      </w:r>
    </w:p>
    <w:p w:rsidR="004449B0" w:rsidRPr="001B6271" w:rsidRDefault="003E0BEA" w:rsidP="001B6271">
      <w:pPr>
        <w:widowControl/>
        <w:rPr>
          <w:rFonts w:eastAsiaTheme="minorEastAsia"/>
          <w:b/>
          <w:kern w:val="0"/>
          <w:sz w:val="20"/>
          <w:szCs w:val="24"/>
          <w:lang w:val="en-US" w:eastAsia="zh-CN"/>
        </w:rPr>
      </w:pPr>
      <w:r w:rsidRPr="001B6271">
        <w:rPr>
          <w:rFonts w:eastAsiaTheme="minorEastAsia"/>
          <w:b/>
          <w:kern w:val="0"/>
          <w:sz w:val="20"/>
          <w:szCs w:val="24"/>
          <w:lang w:val="en-US" w:eastAsia="zh-CN"/>
        </w:rPr>
        <w:t>Proposal 2: The RLC STAT</w:t>
      </w:r>
      <w:r w:rsidR="00B81E19" w:rsidRPr="001B6271">
        <w:rPr>
          <w:rFonts w:eastAsiaTheme="minorEastAsia"/>
          <w:b/>
          <w:kern w:val="0"/>
          <w:sz w:val="20"/>
          <w:szCs w:val="24"/>
          <w:lang w:val="en-US" w:eastAsia="zh-CN"/>
        </w:rPr>
        <w:t>US PDU in NR shall only include</w:t>
      </w:r>
      <w:r w:rsidRPr="001B6271">
        <w:rPr>
          <w:rFonts w:eastAsiaTheme="minorEastAsia"/>
          <w:b/>
          <w:kern w:val="0"/>
          <w:sz w:val="20"/>
          <w:szCs w:val="24"/>
          <w:lang w:val="en-US" w:eastAsia="zh-CN"/>
        </w:rPr>
        <w:t xml:space="preserve"> </w:t>
      </w:r>
      <w:r w:rsidR="00EC2BAC" w:rsidRPr="001B6271">
        <w:rPr>
          <w:rFonts w:eastAsiaTheme="minorEastAsia"/>
          <w:b/>
          <w:kern w:val="0"/>
          <w:sz w:val="20"/>
          <w:szCs w:val="24"/>
          <w:lang w:val="en-US" w:eastAsia="zh-CN"/>
        </w:rPr>
        <w:t>the ACK/NACK status of RLC PDU</w:t>
      </w:r>
      <w:r w:rsidR="009872E8" w:rsidRPr="001B6271">
        <w:rPr>
          <w:rFonts w:eastAsiaTheme="minorEastAsia"/>
          <w:b/>
          <w:kern w:val="0"/>
          <w:sz w:val="20"/>
          <w:szCs w:val="24"/>
          <w:lang w:val="en-US" w:eastAsia="zh-CN"/>
        </w:rPr>
        <w:t>(s)</w:t>
      </w:r>
      <w:r w:rsidR="00EC2BAC" w:rsidRPr="001B6271">
        <w:rPr>
          <w:rFonts w:eastAsiaTheme="minorEastAsia"/>
          <w:b/>
          <w:kern w:val="0"/>
          <w:sz w:val="20"/>
          <w:szCs w:val="24"/>
          <w:lang w:val="en-US" w:eastAsia="zh-CN"/>
        </w:rPr>
        <w:t xml:space="preserve"> which has competed the HARQ transmission/retransmission</w:t>
      </w:r>
      <w:r w:rsidR="00E47CC5" w:rsidRPr="001B6271">
        <w:rPr>
          <w:rFonts w:eastAsiaTheme="minorEastAsia"/>
          <w:b/>
          <w:kern w:val="0"/>
          <w:sz w:val="20"/>
          <w:szCs w:val="24"/>
          <w:lang w:val="en-US" w:eastAsia="zh-CN"/>
        </w:rPr>
        <w:t>, as in LTE</w:t>
      </w:r>
      <w:r w:rsidR="00EC2BAC" w:rsidRPr="001B6271">
        <w:rPr>
          <w:rFonts w:eastAsiaTheme="minorEastAsia"/>
          <w:b/>
          <w:kern w:val="0"/>
          <w:sz w:val="20"/>
          <w:szCs w:val="24"/>
          <w:lang w:val="en-US" w:eastAsia="zh-CN"/>
        </w:rPr>
        <w:t>.</w:t>
      </w:r>
    </w:p>
    <w:p w:rsidR="003E0BEA" w:rsidRPr="001B6271" w:rsidRDefault="007E08D4" w:rsidP="001B6271">
      <w:pPr>
        <w:widowControl/>
        <w:rPr>
          <w:rFonts w:eastAsiaTheme="minorEastAsia"/>
          <w:b/>
          <w:kern w:val="0"/>
          <w:sz w:val="20"/>
          <w:szCs w:val="24"/>
          <w:lang w:val="en-US" w:eastAsia="zh-CN"/>
        </w:rPr>
      </w:pPr>
      <w:r w:rsidRPr="001B6271">
        <w:rPr>
          <w:rFonts w:eastAsiaTheme="minorEastAsia"/>
          <w:b/>
          <w:kern w:val="0"/>
          <w:sz w:val="20"/>
          <w:szCs w:val="24"/>
          <w:lang w:val="en-US" w:eastAsia="zh-CN"/>
        </w:rPr>
        <w:t>Proposal 3:</w:t>
      </w:r>
      <w:r w:rsidR="00DE1B8B" w:rsidRPr="001B6271">
        <w:rPr>
          <w:rFonts w:eastAsiaTheme="minorEastAsia"/>
          <w:b/>
          <w:kern w:val="0"/>
          <w:sz w:val="20"/>
          <w:szCs w:val="24"/>
          <w:lang w:val="en-US" w:eastAsia="zh-CN"/>
        </w:rPr>
        <w:t xml:space="preserve"> RAN2 is kindly requested to discuss if the enhancement for the reordering of RLC AM is needed.</w:t>
      </w:r>
    </w:p>
    <w:p w:rsidR="007E08D4" w:rsidRPr="00300ABB" w:rsidRDefault="007E08D4">
      <w:pPr>
        <w:rPr>
          <w:sz w:val="22"/>
          <w:szCs w:val="22"/>
          <w:lang w:eastAsia="zh-CN"/>
        </w:rPr>
      </w:pPr>
    </w:p>
    <w:p w:rsidR="002B5ABF" w:rsidRPr="00B04357" w:rsidRDefault="00B04357" w:rsidP="00B04357">
      <w:pPr>
        <w:pStyle w:val="Heading1"/>
        <w:widowControl/>
        <w:pBdr>
          <w:top w:val="single" w:sz="12" w:space="3" w:color="auto"/>
        </w:pBdr>
        <w:tabs>
          <w:tab w:val="num" w:pos="425"/>
        </w:tabs>
        <w:overflowPunct w:val="0"/>
        <w:autoSpaceDE w:val="0"/>
        <w:autoSpaceDN w:val="0"/>
        <w:adjustRightInd w:val="0"/>
        <w:spacing w:before="240" w:after="180" w:line="240" w:lineRule="auto"/>
        <w:ind w:left="425" w:hanging="425"/>
        <w:jc w:val="both"/>
        <w:textAlignment w:val="baseline"/>
        <w:rPr>
          <w:rFonts w:cs="Times New Roman"/>
          <w:b w:val="0"/>
          <w:snapToGrid/>
          <w:sz w:val="36"/>
          <w:lang w:val="fr-FR" w:eastAsia="zh-CN"/>
        </w:rPr>
      </w:pPr>
      <w:r w:rsidRPr="00B04357">
        <w:rPr>
          <w:rFonts w:cs="Times New Roman"/>
          <w:b w:val="0"/>
          <w:snapToGrid/>
          <w:sz w:val="36"/>
          <w:lang w:val="fr-FR" w:eastAsia="zh-CN"/>
        </w:rPr>
        <w:t xml:space="preserve">3 </w:t>
      </w:r>
      <w:r w:rsidR="002B5ABF" w:rsidRPr="00B04357">
        <w:rPr>
          <w:rFonts w:cs="Times New Roman" w:hint="eastAsia"/>
          <w:b w:val="0"/>
          <w:snapToGrid/>
          <w:sz w:val="36"/>
          <w:lang w:val="fr-FR" w:eastAsia="zh-CN"/>
        </w:rPr>
        <w:t>Conclusion</w:t>
      </w:r>
    </w:p>
    <w:p w:rsidR="004D1CA7" w:rsidRPr="00712727" w:rsidRDefault="00B30D23" w:rsidP="00712727">
      <w:pPr>
        <w:widowControl/>
        <w:rPr>
          <w:rFonts w:eastAsiaTheme="minorEastAsia"/>
          <w:kern w:val="0"/>
          <w:sz w:val="20"/>
          <w:szCs w:val="24"/>
          <w:lang w:val="en-US" w:eastAsia="zh-CN"/>
        </w:rPr>
      </w:pPr>
      <w:r w:rsidRPr="00712727">
        <w:rPr>
          <w:rFonts w:eastAsiaTheme="minorEastAsia"/>
          <w:kern w:val="0"/>
          <w:sz w:val="20"/>
          <w:szCs w:val="24"/>
          <w:lang w:val="en-US" w:eastAsia="zh-CN"/>
        </w:rPr>
        <w:t>According to the analysis given above, we have the following Observations and Proposals:</w:t>
      </w:r>
    </w:p>
    <w:p w:rsidR="00FA58E5" w:rsidRPr="00712727" w:rsidRDefault="00FA58E5" w:rsidP="00712727">
      <w:pPr>
        <w:widowControl/>
        <w:rPr>
          <w:rFonts w:eastAsiaTheme="minorEastAsia"/>
          <w:b/>
          <w:kern w:val="0"/>
          <w:sz w:val="20"/>
          <w:szCs w:val="24"/>
          <w:lang w:val="en-US" w:eastAsia="zh-CN"/>
        </w:rPr>
      </w:pPr>
      <w:r w:rsidRPr="00712727">
        <w:rPr>
          <w:rFonts w:eastAsiaTheme="minorEastAsia"/>
          <w:b/>
          <w:kern w:val="0"/>
          <w:sz w:val="20"/>
          <w:szCs w:val="24"/>
          <w:lang w:val="en-US" w:eastAsia="zh-CN"/>
        </w:rPr>
        <w:t>Observation 1: The t-reordering in UM mode of LTE is used to ignore the gap in the reordering window.</w:t>
      </w:r>
    </w:p>
    <w:p w:rsidR="00FA58E5" w:rsidRPr="00712727" w:rsidRDefault="00FA58E5" w:rsidP="00712727">
      <w:pPr>
        <w:widowControl/>
        <w:rPr>
          <w:rFonts w:eastAsiaTheme="minorEastAsia"/>
          <w:b/>
          <w:kern w:val="0"/>
          <w:sz w:val="20"/>
          <w:szCs w:val="24"/>
          <w:lang w:val="en-US" w:eastAsia="zh-CN"/>
        </w:rPr>
      </w:pPr>
      <w:r w:rsidRPr="00712727">
        <w:rPr>
          <w:rFonts w:eastAsiaTheme="minorEastAsia"/>
          <w:b/>
          <w:kern w:val="0"/>
          <w:sz w:val="20"/>
          <w:szCs w:val="24"/>
          <w:lang w:val="en-US" w:eastAsia="zh-CN"/>
        </w:rPr>
        <w:t>Observation 2: After allowing out-of-sequence delivery of RLC SDU to PDCP, the reordering of UM PDU is no longer required.</w:t>
      </w:r>
    </w:p>
    <w:p w:rsidR="00201E28" w:rsidRPr="00712727" w:rsidRDefault="00201E28" w:rsidP="00712727">
      <w:pPr>
        <w:widowControl/>
        <w:rPr>
          <w:rFonts w:eastAsiaTheme="minorEastAsia"/>
          <w:b/>
          <w:kern w:val="0"/>
          <w:sz w:val="20"/>
          <w:szCs w:val="24"/>
          <w:lang w:val="en-US" w:eastAsia="zh-CN"/>
        </w:rPr>
      </w:pPr>
      <w:r w:rsidRPr="00712727">
        <w:rPr>
          <w:rFonts w:eastAsiaTheme="minorEastAsia"/>
          <w:b/>
          <w:kern w:val="0"/>
          <w:sz w:val="20"/>
          <w:szCs w:val="24"/>
          <w:lang w:val="en-US" w:eastAsia="zh-CN"/>
        </w:rPr>
        <w:t xml:space="preserve">Observation 3: The t-reordering in AM mode of LTE is used to detect the completion of the HARQ transmission/retransmission of RLC PDU(s). </w:t>
      </w:r>
    </w:p>
    <w:p w:rsidR="00B95EAD" w:rsidRPr="00712727" w:rsidRDefault="00B95EAD" w:rsidP="00712727">
      <w:pPr>
        <w:widowControl/>
        <w:rPr>
          <w:rFonts w:eastAsiaTheme="minorEastAsia"/>
          <w:b/>
          <w:kern w:val="0"/>
          <w:sz w:val="20"/>
          <w:szCs w:val="24"/>
          <w:lang w:val="en-US" w:eastAsia="zh-CN"/>
        </w:rPr>
      </w:pPr>
    </w:p>
    <w:p w:rsidR="00B95EAD" w:rsidRPr="00712727" w:rsidRDefault="00B95EAD" w:rsidP="00712727">
      <w:pPr>
        <w:widowControl/>
        <w:rPr>
          <w:rFonts w:eastAsiaTheme="minorEastAsia"/>
          <w:b/>
          <w:kern w:val="0"/>
          <w:sz w:val="20"/>
          <w:szCs w:val="24"/>
          <w:lang w:val="en-US" w:eastAsia="zh-CN"/>
        </w:rPr>
      </w:pPr>
      <w:r w:rsidRPr="00712727">
        <w:rPr>
          <w:rFonts w:eastAsiaTheme="minorEastAsia"/>
          <w:b/>
          <w:kern w:val="0"/>
          <w:sz w:val="20"/>
          <w:szCs w:val="24"/>
          <w:lang w:val="en-US" w:eastAsia="zh-CN"/>
        </w:rPr>
        <w:t>Proposal 1: To remove the reordering function at least for the RLC UM mode.</w:t>
      </w:r>
    </w:p>
    <w:p w:rsidR="00963E64" w:rsidRPr="00712727" w:rsidRDefault="00963E64" w:rsidP="00712727">
      <w:pPr>
        <w:widowControl/>
        <w:rPr>
          <w:rFonts w:eastAsiaTheme="minorEastAsia"/>
          <w:b/>
          <w:kern w:val="0"/>
          <w:sz w:val="20"/>
          <w:szCs w:val="24"/>
          <w:lang w:val="en-US" w:eastAsia="zh-CN"/>
        </w:rPr>
      </w:pPr>
      <w:r w:rsidRPr="00712727">
        <w:rPr>
          <w:rFonts w:eastAsiaTheme="minorEastAsia"/>
          <w:b/>
          <w:kern w:val="0"/>
          <w:sz w:val="20"/>
          <w:szCs w:val="24"/>
          <w:lang w:val="en-US" w:eastAsia="zh-CN"/>
        </w:rPr>
        <w:lastRenderedPageBreak/>
        <w:t>Proposal 2: The RLC STATUS PDU in NR shall only include the ACK/NACK status of RLC PDU(s) which has competed the HARQ transmission/retransmission, as in LTE.</w:t>
      </w:r>
    </w:p>
    <w:p w:rsidR="00963E64" w:rsidRPr="00712727" w:rsidRDefault="00963E64" w:rsidP="00712727">
      <w:pPr>
        <w:widowControl/>
        <w:rPr>
          <w:rFonts w:eastAsiaTheme="minorEastAsia"/>
          <w:b/>
          <w:kern w:val="0"/>
          <w:sz w:val="20"/>
          <w:szCs w:val="24"/>
          <w:lang w:val="en-US" w:eastAsia="zh-CN"/>
        </w:rPr>
      </w:pPr>
      <w:r w:rsidRPr="00712727">
        <w:rPr>
          <w:rFonts w:eastAsiaTheme="minorEastAsia"/>
          <w:b/>
          <w:kern w:val="0"/>
          <w:sz w:val="20"/>
          <w:szCs w:val="24"/>
          <w:lang w:val="en-US" w:eastAsia="zh-CN"/>
        </w:rPr>
        <w:t>Proposal 3: RAN2 is kindly requested to discuss if the enhancement for the reordering of RLC AM is needed.</w:t>
      </w:r>
    </w:p>
    <w:p w:rsidR="00041C61" w:rsidRDefault="00041C61">
      <w:pPr>
        <w:rPr>
          <w:b/>
          <w:sz w:val="22"/>
          <w:szCs w:val="22"/>
          <w:lang w:eastAsia="zh-CN"/>
        </w:rPr>
      </w:pPr>
    </w:p>
    <w:p w:rsidR="00CD4C7B" w:rsidRPr="00184F02" w:rsidRDefault="00184F02" w:rsidP="00184F02">
      <w:pPr>
        <w:pStyle w:val="Heading1"/>
        <w:widowControl/>
        <w:pBdr>
          <w:top w:val="single" w:sz="12" w:space="3" w:color="auto"/>
        </w:pBdr>
        <w:tabs>
          <w:tab w:val="num" w:pos="425"/>
        </w:tabs>
        <w:overflowPunct w:val="0"/>
        <w:autoSpaceDE w:val="0"/>
        <w:autoSpaceDN w:val="0"/>
        <w:adjustRightInd w:val="0"/>
        <w:spacing w:before="240" w:after="180" w:line="240" w:lineRule="auto"/>
        <w:ind w:left="425" w:hanging="425"/>
        <w:jc w:val="both"/>
        <w:textAlignment w:val="baseline"/>
        <w:rPr>
          <w:rFonts w:cs="Times New Roman"/>
          <w:b w:val="0"/>
          <w:snapToGrid/>
          <w:sz w:val="36"/>
          <w:lang w:val="fr-FR" w:eastAsia="zh-CN"/>
        </w:rPr>
      </w:pPr>
      <w:r>
        <w:rPr>
          <w:rFonts w:cs="Times New Roman"/>
          <w:b w:val="0"/>
          <w:snapToGrid/>
          <w:sz w:val="36"/>
          <w:lang w:val="fr-FR" w:eastAsia="zh-CN"/>
        </w:rPr>
        <w:t xml:space="preserve">4 </w:t>
      </w:r>
      <w:bookmarkStart w:id="0" w:name="_GoBack"/>
      <w:bookmarkEnd w:id="0"/>
      <w:r w:rsidR="00CD4C7B" w:rsidRPr="00184F02">
        <w:rPr>
          <w:rFonts w:cs="Times New Roman"/>
          <w:b w:val="0"/>
          <w:snapToGrid/>
          <w:sz w:val="36"/>
          <w:lang w:val="fr-FR" w:eastAsia="zh-CN"/>
        </w:rPr>
        <w:t>References</w:t>
      </w:r>
    </w:p>
    <w:sectPr w:rsidR="00CD4C7B" w:rsidRPr="00184F02" w:rsidSect="001B527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713" w:rsidRDefault="00FB7713">
      <w:r>
        <w:separator/>
      </w:r>
    </w:p>
  </w:endnote>
  <w:endnote w:type="continuationSeparator" w:id="0">
    <w:p w:rsidR="00FB7713" w:rsidRDefault="00FB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713" w:rsidRDefault="00FB7713">
      <w:r>
        <w:separator/>
      </w:r>
    </w:p>
  </w:footnote>
  <w:footnote w:type="continuationSeparator" w:id="0">
    <w:p w:rsidR="00FB7713" w:rsidRDefault="00FB77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7642E"/>
    <w:multiLevelType w:val="hybridMultilevel"/>
    <w:tmpl w:val="FCFA8E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581F3E"/>
    <w:multiLevelType w:val="hybridMultilevel"/>
    <w:tmpl w:val="729C65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F776B6"/>
    <w:multiLevelType w:val="hybridMultilevel"/>
    <w:tmpl w:val="01F0A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9B13FD"/>
    <w:multiLevelType w:val="hybridMultilevel"/>
    <w:tmpl w:val="112050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0934A1"/>
    <w:multiLevelType w:val="hybridMultilevel"/>
    <w:tmpl w:val="941EBF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B05A84"/>
    <w:multiLevelType w:val="hybridMultilevel"/>
    <w:tmpl w:val="6BD2B9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451154"/>
    <w:multiLevelType w:val="multilevel"/>
    <w:tmpl w:val="AD16BF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044"/>
        </w:tabs>
        <w:ind w:left="1044" w:hanging="864"/>
      </w:pPr>
      <w:rPr>
        <w:lang w:val="en-GB"/>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7FC1649E"/>
    <w:multiLevelType w:val="hybridMultilevel"/>
    <w:tmpl w:val="C9181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5"/>
  </w:num>
  <w:num w:numId="5">
    <w:abstractNumId w:val="3"/>
  </w:num>
  <w:num w:numId="6">
    <w:abstractNumId w:val="0"/>
  </w:num>
  <w:num w:numId="7">
    <w:abstractNumId w:val="1"/>
  </w:num>
  <w:num w:numId="8">
    <w:abstractNumId w:val="6"/>
  </w:num>
  <w:num w:numId="9">
    <w:abstractNumId w:val="6"/>
  </w:num>
  <w:num w:numId="10">
    <w:abstractNumId w:val="6"/>
  </w:num>
  <w:num w:numId="11">
    <w:abstractNumId w:val="6"/>
  </w:num>
  <w:num w:numId="12">
    <w:abstractNumId w:val="6"/>
  </w:num>
  <w:num w:numId="13">
    <w:abstractNumId w:val="6"/>
  </w:num>
  <w:num w:numId="14">
    <w:abstractNumId w:val="7"/>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1B98"/>
    <w:rsid w:val="00001F8A"/>
    <w:rsid w:val="00002AFA"/>
    <w:rsid w:val="0000433D"/>
    <w:rsid w:val="00004C10"/>
    <w:rsid w:val="000053DC"/>
    <w:rsid w:val="000060B3"/>
    <w:rsid w:val="00007F3D"/>
    <w:rsid w:val="0001079D"/>
    <w:rsid w:val="00010EBF"/>
    <w:rsid w:val="00013875"/>
    <w:rsid w:val="0001479C"/>
    <w:rsid w:val="00016065"/>
    <w:rsid w:val="00020614"/>
    <w:rsid w:val="00020898"/>
    <w:rsid w:val="00021518"/>
    <w:rsid w:val="00022D22"/>
    <w:rsid w:val="00023929"/>
    <w:rsid w:val="000239B4"/>
    <w:rsid w:val="00023C6B"/>
    <w:rsid w:val="000255A7"/>
    <w:rsid w:val="000255DC"/>
    <w:rsid w:val="000259C6"/>
    <w:rsid w:val="0002733D"/>
    <w:rsid w:val="000319D6"/>
    <w:rsid w:val="00033397"/>
    <w:rsid w:val="00033E71"/>
    <w:rsid w:val="00033F0D"/>
    <w:rsid w:val="00034CAC"/>
    <w:rsid w:val="00035EFA"/>
    <w:rsid w:val="00037E99"/>
    <w:rsid w:val="00040095"/>
    <w:rsid w:val="00040A98"/>
    <w:rsid w:val="00041C61"/>
    <w:rsid w:val="000435C8"/>
    <w:rsid w:val="000441A7"/>
    <w:rsid w:val="0004500C"/>
    <w:rsid w:val="00045718"/>
    <w:rsid w:val="00047097"/>
    <w:rsid w:val="000476D1"/>
    <w:rsid w:val="000500B9"/>
    <w:rsid w:val="0005015D"/>
    <w:rsid w:val="000501AB"/>
    <w:rsid w:val="0005109A"/>
    <w:rsid w:val="000512D0"/>
    <w:rsid w:val="00051D8C"/>
    <w:rsid w:val="00052119"/>
    <w:rsid w:val="00053E4B"/>
    <w:rsid w:val="00053FCF"/>
    <w:rsid w:val="00054837"/>
    <w:rsid w:val="00055781"/>
    <w:rsid w:val="00055C71"/>
    <w:rsid w:val="000573F5"/>
    <w:rsid w:val="000579DD"/>
    <w:rsid w:val="00060CF8"/>
    <w:rsid w:val="00060CFB"/>
    <w:rsid w:val="000612C9"/>
    <w:rsid w:val="00061D27"/>
    <w:rsid w:val="00061F66"/>
    <w:rsid w:val="00062AB5"/>
    <w:rsid w:val="00063131"/>
    <w:rsid w:val="00063572"/>
    <w:rsid w:val="00064163"/>
    <w:rsid w:val="0006455B"/>
    <w:rsid w:val="00064643"/>
    <w:rsid w:val="00070006"/>
    <w:rsid w:val="00071280"/>
    <w:rsid w:val="00071327"/>
    <w:rsid w:val="00071840"/>
    <w:rsid w:val="0007348F"/>
    <w:rsid w:val="00073826"/>
    <w:rsid w:val="000751C4"/>
    <w:rsid w:val="000760FE"/>
    <w:rsid w:val="000769E7"/>
    <w:rsid w:val="00076DCD"/>
    <w:rsid w:val="00080512"/>
    <w:rsid w:val="00080C70"/>
    <w:rsid w:val="00082DD0"/>
    <w:rsid w:val="00082E9D"/>
    <w:rsid w:val="00082EEF"/>
    <w:rsid w:val="0008361B"/>
    <w:rsid w:val="00083C1D"/>
    <w:rsid w:val="000841A9"/>
    <w:rsid w:val="000841F3"/>
    <w:rsid w:val="00084768"/>
    <w:rsid w:val="00084AC4"/>
    <w:rsid w:val="00084B19"/>
    <w:rsid w:val="000851A7"/>
    <w:rsid w:val="00085E04"/>
    <w:rsid w:val="00086103"/>
    <w:rsid w:val="000868E2"/>
    <w:rsid w:val="00087BD2"/>
    <w:rsid w:val="00087DFD"/>
    <w:rsid w:val="00090468"/>
    <w:rsid w:val="00090AAE"/>
    <w:rsid w:val="000918EC"/>
    <w:rsid w:val="000919EC"/>
    <w:rsid w:val="00091B96"/>
    <w:rsid w:val="000928E4"/>
    <w:rsid w:val="00092A69"/>
    <w:rsid w:val="000949E1"/>
    <w:rsid w:val="00096821"/>
    <w:rsid w:val="00097344"/>
    <w:rsid w:val="000A0E86"/>
    <w:rsid w:val="000A0F29"/>
    <w:rsid w:val="000A13E1"/>
    <w:rsid w:val="000A20A5"/>
    <w:rsid w:val="000A2155"/>
    <w:rsid w:val="000A2851"/>
    <w:rsid w:val="000A3BEA"/>
    <w:rsid w:val="000A3E8D"/>
    <w:rsid w:val="000A437D"/>
    <w:rsid w:val="000A4C7E"/>
    <w:rsid w:val="000A5525"/>
    <w:rsid w:val="000B09A7"/>
    <w:rsid w:val="000B0C12"/>
    <w:rsid w:val="000B1336"/>
    <w:rsid w:val="000B1952"/>
    <w:rsid w:val="000B1BC6"/>
    <w:rsid w:val="000B1CF0"/>
    <w:rsid w:val="000B1E4F"/>
    <w:rsid w:val="000B1F6B"/>
    <w:rsid w:val="000B2AFA"/>
    <w:rsid w:val="000B2C38"/>
    <w:rsid w:val="000B417D"/>
    <w:rsid w:val="000B43DA"/>
    <w:rsid w:val="000B5AEF"/>
    <w:rsid w:val="000B6ABA"/>
    <w:rsid w:val="000B7BCF"/>
    <w:rsid w:val="000C0062"/>
    <w:rsid w:val="000C0D72"/>
    <w:rsid w:val="000C1B57"/>
    <w:rsid w:val="000C1E64"/>
    <w:rsid w:val="000C43C8"/>
    <w:rsid w:val="000C45F8"/>
    <w:rsid w:val="000C4E08"/>
    <w:rsid w:val="000C522B"/>
    <w:rsid w:val="000C535E"/>
    <w:rsid w:val="000D0822"/>
    <w:rsid w:val="000D0C65"/>
    <w:rsid w:val="000D16CD"/>
    <w:rsid w:val="000D248F"/>
    <w:rsid w:val="000D417E"/>
    <w:rsid w:val="000D58AB"/>
    <w:rsid w:val="000D5B4C"/>
    <w:rsid w:val="000D65D6"/>
    <w:rsid w:val="000E1A69"/>
    <w:rsid w:val="000E23C8"/>
    <w:rsid w:val="000E2416"/>
    <w:rsid w:val="000E3431"/>
    <w:rsid w:val="000E35AC"/>
    <w:rsid w:val="000E4F67"/>
    <w:rsid w:val="000E57B8"/>
    <w:rsid w:val="000E6525"/>
    <w:rsid w:val="000F09D7"/>
    <w:rsid w:val="000F10B0"/>
    <w:rsid w:val="000F18FC"/>
    <w:rsid w:val="000F237E"/>
    <w:rsid w:val="000F3E3F"/>
    <w:rsid w:val="000F3E55"/>
    <w:rsid w:val="000F5CF6"/>
    <w:rsid w:val="000F7595"/>
    <w:rsid w:val="001012B8"/>
    <w:rsid w:val="00101B54"/>
    <w:rsid w:val="001033E9"/>
    <w:rsid w:val="00103CF7"/>
    <w:rsid w:val="00103DF6"/>
    <w:rsid w:val="00104441"/>
    <w:rsid w:val="00104450"/>
    <w:rsid w:val="001054D7"/>
    <w:rsid w:val="00105F51"/>
    <w:rsid w:val="001060FF"/>
    <w:rsid w:val="0011308B"/>
    <w:rsid w:val="001130C4"/>
    <w:rsid w:val="001145FC"/>
    <w:rsid w:val="00120210"/>
    <w:rsid w:val="001217B0"/>
    <w:rsid w:val="001218AB"/>
    <w:rsid w:val="00121F37"/>
    <w:rsid w:val="00122AF3"/>
    <w:rsid w:val="00123115"/>
    <w:rsid w:val="00123409"/>
    <w:rsid w:val="001246AF"/>
    <w:rsid w:val="00124AFA"/>
    <w:rsid w:val="0012519C"/>
    <w:rsid w:val="001256CB"/>
    <w:rsid w:val="00125B65"/>
    <w:rsid w:val="001275D0"/>
    <w:rsid w:val="00130A12"/>
    <w:rsid w:val="00131ED5"/>
    <w:rsid w:val="00132249"/>
    <w:rsid w:val="00132772"/>
    <w:rsid w:val="00134E35"/>
    <w:rsid w:val="00135E64"/>
    <w:rsid w:val="001360E5"/>
    <w:rsid w:val="00136348"/>
    <w:rsid w:val="00136DD4"/>
    <w:rsid w:val="00137844"/>
    <w:rsid w:val="00141661"/>
    <w:rsid w:val="00142492"/>
    <w:rsid w:val="00143FD9"/>
    <w:rsid w:val="00144BEE"/>
    <w:rsid w:val="00144EE4"/>
    <w:rsid w:val="001468B5"/>
    <w:rsid w:val="00147B3D"/>
    <w:rsid w:val="0015155A"/>
    <w:rsid w:val="00151EEA"/>
    <w:rsid w:val="00152078"/>
    <w:rsid w:val="00152133"/>
    <w:rsid w:val="00152846"/>
    <w:rsid w:val="00152C8B"/>
    <w:rsid w:val="0015320B"/>
    <w:rsid w:val="00154683"/>
    <w:rsid w:val="00155031"/>
    <w:rsid w:val="001617FB"/>
    <w:rsid w:val="00161E50"/>
    <w:rsid w:val="00162293"/>
    <w:rsid w:val="001627F7"/>
    <w:rsid w:val="00163372"/>
    <w:rsid w:val="00163E5E"/>
    <w:rsid w:val="0016487C"/>
    <w:rsid w:val="00164BD5"/>
    <w:rsid w:val="00165669"/>
    <w:rsid w:val="001665F8"/>
    <w:rsid w:val="00166F24"/>
    <w:rsid w:val="00166FBD"/>
    <w:rsid w:val="00167762"/>
    <w:rsid w:val="001703D6"/>
    <w:rsid w:val="00170963"/>
    <w:rsid w:val="001718A3"/>
    <w:rsid w:val="00171E1B"/>
    <w:rsid w:val="00172C41"/>
    <w:rsid w:val="001736AB"/>
    <w:rsid w:val="00173F84"/>
    <w:rsid w:val="001741A0"/>
    <w:rsid w:val="00176652"/>
    <w:rsid w:val="00180561"/>
    <w:rsid w:val="0018276B"/>
    <w:rsid w:val="00184F02"/>
    <w:rsid w:val="001862E4"/>
    <w:rsid w:val="00186A98"/>
    <w:rsid w:val="00190571"/>
    <w:rsid w:val="00191DBB"/>
    <w:rsid w:val="001935F6"/>
    <w:rsid w:val="001942E4"/>
    <w:rsid w:val="001943D2"/>
    <w:rsid w:val="00194CD0"/>
    <w:rsid w:val="001952A7"/>
    <w:rsid w:val="001952F3"/>
    <w:rsid w:val="00195F4F"/>
    <w:rsid w:val="00196EF6"/>
    <w:rsid w:val="001A0113"/>
    <w:rsid w:val="001A0CE3"/>
    <w:rsid w:val="001A11C6"/>
    <w:rsid w:val="001A3687"/>
    <w:rsid w:val="001A3AEC"/>
    <w:rsid w:val="001A4A80"/>
    <w:rsid w:val="001A5DF8"/>
    <w:rsid w:val="001A6D56"/>
    <w:rsid w:val="001A6F99"/>
    <w:rsid w:val="001B0751"/>
    <w:rsid w:val="001B0D79"/>
    <w:rsid w:val="001B105E"/>
    <w:rsid w:val="001B1C2B"/>
    <w:rsid w:val="001B1D6C"/>
    <w:rsid w:val="001B1E77"/>
    <w:rsid w:val="001B236A"/>
    <w:rsid w:val="001B262F"/>
    <w:rsid w:val="001B33BE"/>
    <w:rsid w:val="001B3E17"/>
    <w:rsid w:val="001B49C9"/>
    <w:rsid w:val="001B527A"/>
    <w:rsid w:val="001B5B40"/>
    <w:rsid w:val="001B6271"/>
    <w:rsid w:val="001B787B"/>
    <w:rsid w:val="001B7D1A"/>
    <w:rsid w:val="001C0B26"/>
    <w:rsid w:val="001C1927"/>
    <w:rsid w:val="001C4C55"/>
    <w:rsid w:val="001C54A7"/>
    <w:rsid w:val="001C6205"/>
    <w:rsid w:val="001C6A61"/>
    <w:rsid w:val="001C7868"/>
    <w:rsid w:val="001D01AF"/>
    <w:rsid w:val="001D278F"/>
    <w:rsid w:val="001D2BFD"/>
    <w:rsid w:val="001D2F22"/>
    <w:rsid w:val="001D3432"/>
    <w:rsid w:val="001D36AB"/>
    <w:rsid w:val="001D3D14"/>
    <w:rsid w:val="001D41F8"/>
    <w:rsid w:val="001D45E8"/>
    <w:rsid w:val="001D554F"/>
    <w:rsid w:val="001D6CC9"/>
    <w:rsid w:val="001E0C72"/>
    <w:rsid w:val="001E2713"/>
    <w:rsid w:val="001E3D1B"/>
    <w:rsid w:val="001E4A19"/>
    <w:rsid w:val="001E4AAD"/>
    <w:rsid w:val="001E59EE"/>
    <w:rsid w:val="001E6A45"/>
    <w:rsid w:val="001E6B3B"/>
    <w:rsid w:val="001E7512"/>
    <w:rsid w:val="001E776C"/>
    <w:rsid w:val="001F147C"/>
    <w:rsid w:val="001F168B"/>
    <w:rsid w:val="001F53F8"/>
    <w:rsid w:val="001F5EA8"/>
    <w:rsid w:val="001F6793"/>
    <w:rsid w:val="001F67FF"/>
    <w:rsid w:val="001F689F"/>
    <w:rsid w:val="001F6915"/>
    <w:rsid w:val="001F6B20"/>
    <w:rsid w:val="001F7831"/>
    <w:rsid w:val="0020048A"/>
    <w:rsid w:val="00200860"/>
    <w:rsid w:val="00200964"/>
    <w:rsid w:val="00201E28"/>
    <w:rsid w:val="002020AD"/>
    <w:rsid w:val="00202B2E"/>
    <w:rsid w:val="00202E13"/>
    <w:rsid w:val="0020371E"/>
    <w:rsid w:val="00204045"/>
    <w:rsid w:val="0020444C"/>
    <w:rsid w:val="00204C25"/>
    <w:rsid w:val="00205767"/>
    <w:rsid w:val="002059DC"/>
    <w:rsid w:val="002065FD"/>
    <w:rsid w:val="002068D3"/>
    <w:rsid w:val="0021000E"/>
    <w:rsid w:val="002101A9"/>
    <w:rsid w:val="00211E38"/>
    <w:rsid w:val="00212029"/>
    <w:rsid w:val="00212305"/>
    <w:rsid w:val="002126E8"/>
    <w:rsid w:val="00212721"/>
    <w:rsid w:val="0021290A"/>
    <w:rsid w:val="00213579"/>
    <w:rsid w:val="00214356"/>
    <w:rsid w:val="00214B94"/>
    <w:rsid w:val="00215229"/>
    <w:rsid w:val="00216D4C"/>
    <w:rsid w:val="0022047C"/>
    <w:rsid w:val="002211CC"/>
    <w:rsid w:val="002215FC"/>
    <w:rsid w:val="00221EC6"/>
    <w:rsid w:val="002227E1"/>
    <w:rsid w:val="002234C3"/>
    <w:rsid w:val="00223694"/>
    <w:rsid w:val="00225270"/>
    <w:rsid w:val="002255A1"/>
    <w:rsid w:val="00225A67"/>
    <w:rsid w:val="0022606D"/>
    <w:rsid w:val="00227437"/>
    <w:rsid w:val="00227497"/>
    <w:rsid w:val="0023025C"/>
    <w:rsid w:val="0023031C"/>
    <w:rsid w:val="0023064F"/>
    <w:rsid w:val="002317AA"/>
    <w:rsid w:val="002324D7"/>
    <w:rsid w:val="0023424B"/>
    <w:rsid w:val="00234D62"/>
    <w:rsid w:val="00235514"/>
    <w:rsid w:val="002362F5"/>
    <w:rsid w:val="0023672C"/>
    <w:rsid w:val="002401D7"/>
    <w:rsid w:val="00242625"/>
    <w:rsid w:val="00242D6A"/>
    <w:rsid w:val="00243764"/>
    <w:rsid w:val="00243D0B"/>
    <w:rsid w:val="00244A3C"/>
    <w:rsid w:val="002454FD"/>
    <w:rsid w:val="002465F1"/>
    <w:rsid w:val="0025037A"/>
    <w:rsid w:val="00250F3C"/>
    <w:rsid w:val="002522B5"/>
    <w:rsid w:val="002525E6"/>
    <w:rsid w:val="00252B6A"/>
    <w:rsid w:val="00253860"/>
    <w:rsid w:val="00253C4E"/>
    <w:rsid w:val="002541A2"/>
    <w:rsid w:val="002557C2"/>
    <w:rsid w:val="002560D2"/>
    <w:rsid w:val="00256B02"/>
    <w:rsid w:val="00257289"/>
    <w:rsid w:val="0025765E"/>
    <w:rsid w:val="002577E3"/>
    <w:rsid w:val="00257D76"/>
    <w:rsid w:val="00260CBE"/>
    <w:rsid w:val="00260FF3"/>
    <w:rsid w:val="00261A22"/>
    <w:rsid w:val="00264739"/>
    <w:rsid w:val="00266C32"/>
    <w:rsid w:val="002712C4"/>
    <w:rsid w:val="00271683"/>
    <w:rsid w:val="00272C25"/>
    <w:rsid w:val="00272D7D"/>
    <w:rsid w:val="002747EC"/>
    <w:rsid w:val="00274BA7"/>
    <w:rsid w:val="00276924"/>
    <w:rsid w:val="00276BD9"/>
    <w:rsid w:val="0027759A"/>
    <w:rsid w:val="002776AC"/>
    <w:rsid w:val="00281F5A"/>
    <w:rsid w:val="002822FD"/>
    <w:rsid w:val="002827AC"/>
    <w:rsid w:val="00283CC7"/>
    <w:rsid w:val="00284573"/>
    <w:rsid w:val="002846D4"/>
    <w:rsid w:val="00284C01"/>
    <w:rsid w:val="002855BF"/>
    <w:rsid w:val="0028602E"/>
    <w:rsid w:val="00286556"/>
    <w:rsid w:val="002866AA"/>
    <w:rsid w:val="00286768"/>
    <w:rsid w:val="002877F7"/>
    <w:rsid w:val="0029003D"/>
    <w:rsid w:val="00292D79"/>
    <w:rsid w:val="00293E8E"/>
    <w:rsid w:val="0029429B"/>
    <w:rsid w:val="0029484B"/>
    <w:rsid w:val="002953D1"/>
    <w:rsid w:val="002958B4"/>
    <w:rsid w:val="00295B6D"/>
    <w:rsid w:val="0029658D"/>
    <w:rsid w:val="00296879"/>
    <w:rsid w:val="00296DB4"/>
    <w:rsid w:val="00297B66"/>
    <w:rsid w:val="00297C38"/>
    <w:rsid w:val="00297EFD"/>
    <w:rsid w:val="002A16B3"/>
    <w:rsid w:val="002A1791"/>
    <w:rsid w:val="002A2A4C"/>
    <w:rsid w:val="002A47EE"/>
    <w:rsid w:val="002A4894"/>
    <w:rsid w:val="002A4BD9"/>
    <w:rsid w:val="002A4DBB"/>
    <w:rsid w:val="002A535A"/>
    <w:rsid w:val="002A5929"/>
    <w:rsid w:val="002A5A2C"/>
    <w:rsid w:val="002A6233"/>
    <w:rsid w:val="002A69FD"/>
    <w:rsid w:val="002A7B91"/>
    <w:rsid w:val="002B0654"/>
    <w:rsid w:val="002B088D"/>
    <w:rsid w:val="002B1069"/>
    <w:rsid w:val="002B1BF8"/>
    <w:rsid w:val="002B2367"/>
    <w:rsid w:val="002B24AB"/>
    <w:rsid w:val="002B258F"/>
    <w:rsid w:val="002B531E"/>
    <w:rsid w:val="002B58AA"/>
    <w:rsid w:val="002B5ABF"/>
    <w:rsid w:val="002B63C1"/>
    <w:rsid w:val="002B6BCB"/>
    <w:rsid w:val="002B7B4B"/>
    <w:rsid w:val="002B7D73"/>
    <w:rsid w:val="002C07DC"/>
    <w:rsid w:val="002C0EEE"/>
    <w:rsid w:val="002C2748"/>
    <w:rsid w:val="002C2B46"/>
    <w:rsid w:val="002C325E"/>
    <w:rsid w:val="002C48E7"/>
    <w:rsid w:val="002C4CD1"/>
    <w:rsid w:val="002C52F4"/>
    <w:rsid w:val="002C6D8A"/>
    <w:rsid w:val="002D08FE"/>
    <w:rsid w:val="002D171E"/>
    <w:rsid w:val="002D266F"/>
    <w:rsid w:val="002D29A6"/>
    <w:rsid w:val="002D443F"/>
    <w:rsid w:val="002D553C"/>
    <w:rsid w:val="002D5A17"/>
    <w:rsid w:val="002D5DFD"/>
    <w:rsid w:val="002D6DAE"/>
    <w:rsid w:val="002E0072"/>
    <w:rsid w:val="002E2A1B"/>
    <w:rsid w:val="002E3393"/>
    <w:rsid w:val="002E5859"/>
    <w:rsid w:val="002E5986"/>
    <w:rsid w:val="002E5CB5"/>
    <w:rsid w:val="002E5F99"/>
    <w:rsid w:val="002E61CC"/>
    <w:rsid w:val="002E6516"/>
    <w:rsid w:val="002E6608"/>
    <w:rsid w:val="002E754C"/>
    <w:rsid w:val="002E7B09"/>
    <w:rsid w:val="002F08C7"/>
    <w:rsid w:val="002F0D22"/>
    <w:rsid w:val="002F404A"/>
    <w:rsid w:val="002F44A1"/>
    <w:rsid w:val="002F4AB8"/>
    <w:rsid w:val="002F5223"/>
    <w:rsid w:val="002F69F2"/>
    <w:rsid w:val="00300ABB"/>
    <w:rsid w:val="0030184A"/>
    <w:rsid w:val="00302EBF"/>
    <w:rsid w:val="00303065"/>
    <w:rsid w:val="00307213"/>
    <w:rsid w:val="00307230"/>
    <w:rsid w:val="003077C1"/>
    <w:rsid w:val="003079D5"/>
    <w:rsid w:val="00307A39"/>
    <w:rsid w:val="003100EB"/>
    <w:rsid w:val="003128B1"/>
    <w:rsid w:val="00312F96"/>
    <w:rsid w:val="00312FF8"/>
    <w:rsid w:val="00313194"/>
    <w:rsid w:val="003133C2"/>
    <w:rsid w:val="003138EB"/>
    <w:rsid w:val="00315C19"/>
    <w:rsid w:val="00316B1E"/>
    <w:rsid w:val="003172DC"/>
    <w:rsid w:val="003175FB"/>
    <w:rsid w:val="00317EA5"/>
    <w:rsid w:val="003202EA"/>
    <w:rsid w:val="003217FD"/>
    <w:rsid w:val="003220C9"/>
    <w:rsid w:val="00322BC9"/>
    <w:rsid w:val="0032308E"/>
    <w:rsid w:val="003241C3"/>
    <w:rsid w:val="0032447C"/>
    <w:rsid w:val="003259A8"/>
    <w:rsid w:val="00326069"/>
    <w:rsid w:val="00327BDE"/>
    <w:rsid w:val="00330461"/>
    <w:rsid w:val="00332318"/>
    <w:rsid w:val="003328A1"/>
    <w:rsid w:val="00332E61"/>
    <w:rsid w:val="00332FDD"/>
    <w:rsid w:val="0033406E"/>
    <w:rsid w:val="003348A2"/>
    <w:rsid w:val="00336369"/>
    <w:rsid w:val="0033665A"/>
    <w:rsid w:val="00336885"/>
    <w:rsid w:val="00336DD0"/>
    <w:rsid w:val="0033784A"/>
    <w:rsid w:val="00340C98"/>
    <w:rsid w:val="0034178C"/>
    <w:rsid w:val="003417DC"/>
    <w:rsid w:val="003425B8"/>
    <w:rsid w:val="00342CDF"/>
    <w:rsid w:val="00342F1C"/>
    <w:rsid w:val="00343CF1"/>
    <w:rsid w:val="00344721"/>
    <w:rsid w:val="0034507D"/>
    <w:rsid w:val="00347223"/>
    <w:rsid w:val="003472E9"/>
    <w:rsid w:val="00350275"/>
    <w:rsid w:val="00351135"/>
    <w:rsid w:val="00351C87"/>
    <w:rsid w:val="0035275C"/>
    <w:rsid w:val="00352BB5"/>
    <w:rsid w:val="00353FCE"/>
    <w:rsid w:val="0035462D"/>
    <w:rsid w:val="00357D91"/>
    <w:rsid w:val="00361499"/>
    <w:rsid w:val="00361E8E"/>
    <w:rsid w:val="00362C16"/>
    <w:rsid w:val="003631C2"/>
    <w:rsid w:val="0036409A"/>
    <w:rsid w:val="00365091"/>
    <w:rsid w:val="00365217"/>
    <w:rsid w:val="00365544"/>
    <w:rsid w:val="003663F3"/>
    <w:rsid w:val="00366EA6"/>
    <w:rsid w:val="00367C85"/>
    <w:rsid w:val="003707B6"/>
    <w:rsid w:val="00372319"/>
    <w:rsid w:val="003723E4"/>
    <w:rsid w:val="003727A9"/>
    <w:rsid w:val="00372A62"/>
    <w:rsid w:val="0037392B"/>
    <w:rsid w:val="00374C04"/>
    <w:rsid w:val="003752E5"/>
    <w:rsid w:val="00375B7E"/>
    <w:rsid w:val="00376779"/>
    <w:rsid w:val="00377066"/>
    <w:rsid w:val="0037708A"/>
    <w:rsid w:val="0038002E"/>
    <w:rsid w:val="00380919"/>
    <w:rsid w:val="00380ABE"/>
    <w:rsid w:val="00380D9C"/>
    <w:rsid w:val="00381C16"/>
    <w:rsid w:val="00384B1E"/>
    <w:rsid w:val="003857C8"/>
    <w:rsid w:val="00390155"/>
    <w:rsid w:val="00391AB8"/>
    <w:rsid w:val="003927F7"/>
    <w:rsid w:val="00392FA4"/>
    <w:rsid w:val="003933B4"/>
    <w:rsid w:val="0039378B"/>
    <w:rsid w:val="00393DD7"/>
    <w:rsid w:val="003946FD"/>
    <w:rsid w:val="003947EE"/>
    <w:rsid w:val="003958D2"/>
    <w:rsid w:val="003972BC"/>
    <w:rsid w:val="003977D4"/>
    <w:rsid w:val="00397906"/>
    <w:rsid w:val="00397AD3"/>
    <w:rsid w:val="003A026C"/>
    <w:rsid w:val="003A1ED6"/>
    <w:rsid w:val="003A201D"/>
    <w:rsid w:val="003A33C4"/>
    <w:rsid w:val="003A3786"/>
    <w:rsid w:val="003A3961"/>
    <w:rsid w:val="003A5F3E"/>
    <w:rsid w:val="003A671A"/>
    <w:rsid w:val="003A6F24"/>
    <w:rsid w:val="003B0CA8"/>
    <w:rsid w:val="003B21CF"/>
    <w:rsid w:val="003B23B6"/>
    <w:rsid w:val="003B2569"/>
    <w:rsid w:val="003B2E97"/>
    <w:rsid w:val="003B3E51"/>
    <w:rsid w:val="003B3FEB"/>
    <w:rsid w:val="003B40AD"/>
    <w:rsid w:val="003B64C7"/>
    <w:rsid w:val="003B6BD5"/>
    <w:rsid w:val="003B6E5F"/>
    <w:rsid w:val="003C136D"/>
    <w:rsid w:val="003C2064"/>
    <w:rsid w:val="003C2078"/>
    <w:rsid w:val="003C29AF"/>
    <w:rsid w:val="003C38B7"/>
    <w:rsid w:val="003C42BE"/>
    <w:rsid w:val="003C4E37"/>
    <w:rsid w:val="003C4E76"/>
    <w:rsid w:val="003C53AE"/>
    <w:rsid w:val="003C58E7"/>
    <w:rsid w:val="003D03E0"/>
    <w:rsid w:val="003D1669"/>
    <w:rsid w:val="003D235A"/>
    <w:rsid w:val="003D2AF8"/>
    <w:rsid w:val="003D2C10"/>
    <w:rsid w:val="003D33E1"/>
    <w:rsid w:val="003D3913"/>
    <w:rsid w:val="003D4192"/>
    <w:rsid w:val="003D4280"/>
    <w:rsid w:val="003D4963"/>
    <w:rsid w:val="003D5AE8"/>
    <w:rsid w:val="003D643A"/>
    <w:rsid w:val="003E0084"/>
    <w:rsid w:val="003E067F"/>
    <w:rsid w:val="003E0797"/>
    <w:rsid w:val="003E084C"/>
    <w:rsid w:val="003E0BEA"/>
    <w:rsid w:val="003E16BE"/>
    <w:rsid w:val="003E1C01"/>
    <w:rsid w:val="003E1D9D"/>
    <w:rsid w:val="003E2B73"/>
    <w:rsid w:val="003E2BEC"/>
    <w:rsid w:val="003F043F"/>
    <w:rsid w:val="003F13BC"/>
    <w:rsid w:val="003F234C"/>
    <w:rsid w:val="003F617A"/>
    <w:rsid w:val="003F6F27"/>
    <w:rsid w:val="003F7145"/>
    <w:rsid w:val="003F7675"/>
    <w:rsid w:val="003F76A9"/>
    <w:rsid w:val="00400CEB"/>
    <w:rsid w:val="00400F2D"/>
    <w:rsid w:val="00401855"/>
    <w:rsid w:val="00401B88"/>
    <w:rsid w:val="00401F49"/>
    <w:rsid w:val="004039A4"/>
    <w:rsid w:val="00406051"/>
    <w:rsid w:val="00406691"/>
    <w:rsid w:val="00406693"/>
    <w:rsid w:val="00406E54"/>
    <w:rsid w:val="004074FB"/>
    <w:rsid w:val="00407866"/>
    <w:rsid w:val="00411AF8"/>
    <w:rsid w:val="00412181"/>
    <w:rsid w:val="004126C6"/>
    <w:rsid w:val="0041291B"/>
    <w:rsid w:val="004131CC"/>
    <w:rsid w:val="00413A8C"/>
    <w:rsid w:val="00413FF0"/>
    <w:rsid w:val="00414433"/>
    <w:rsid w:val="0041516C"/>
    <w:rsid w:val="00415601"/>
    <w:rsid w:val="00415C12"/>
    <w:rsid w:val="00415CB6"/>
    <w:rsid w:val="004165BF"/>
    <w:rsid w:val="00416A6C"/>
    <w:rsid w:val="00417BCE"/>
    <w:rsid w:val="004212CD"/>
    <w:rsid w:val="004213CD"/>
    <w:rsid w:val="00421613"/>
    <w:rsid w:val="0042191D"/>
    <w:rsid w:val="00421D40"/>
    <w:rsid w:val="004242C7"/>
    <w:rsid w:val="00425B28"/>
    <w:rsid w:val="0042600F"/>
    <w:rsid w:val="004277B5"/>
    <w:rsid w:val="00427D96"/>
    <w:rsid w:val="00432CEF"/>
    <w:rsid w:val="0043468F"/>
    <w:rsid w:val="0043494F"/>
    <w:rsid w:val="00434D15"/>
    <w:rsid w:val="004357F1"/>
    <w:rsid w:val="00436B0E"/>
    <w:rsid w:val="00440539"/>
    <w:rsid w:val="00440C04"/>
    <w:rsid w:val="00440D6D"/>
    <w:rsid w:val="00441FAB"/>
    <w:rsid w:val="00442553"/>
    <w:rsid w:val="0044297C"/>
    <w:rsid w:val="00443371"/>
    <w:rsid w:val="00444847"/>
    <w:rsid w:val="004449B0"/>
    <w:rsid w:val="00444C73"/>
    <w:rsid w:val="00445429"/>
    <w:rsid w:val="00445B38"/>
    <w:rsid w:val="00446626"/>
    <w:rsid w:val="00446F28"/>
    <w:rsid w:val="00453217"/>
    <w:rsid w:val="0045367F"/>
    <w:rsid w:val="00453AB1"/>
    <w:rsid w:val="004570EA"/>
    <w:rsid w:val="00457DFA"/>
    <w:rsid w:val="004600DE"/>
    <w:rsid w:val="004602F5"/>
    <w:rsid w:val="00460923"/>
    <w:rsid w:val="00461034"/>
    <w:rsid w:val="00462925"/>
    <w:rsid w:val="00462A34"/>
    <w:rsid w:val="00462F0A"/>
    <w:rsid w:val="004638B3"/>
    <w:rsid w:val="0046480E"/>
    <w:rsid w:val="004652B8"/>
    <w:rsid w:val="00465DB0"/>
    <w:rsid w:val="0046604A"/>
    <w:rsid w:val="00466A77"/>
    <w:rsid w:val="0046752D"/>
    <w:rsid w:val="00470409"/>
    <w:rsid w:val="00471095"/>
    <w:rsid w:val="004727E0"/>
    <w:rsid w:val="0047298A"/>
    <w:rsid w:val="00472F90"/>
    <w:rsid w:val="00473CB4"/>
    <w:rsid w:val="00475E88"/>
    <w:rsid w:val="00476C8C"/>
    <w:rsid w:val="00477455"/>
    <w:rsid w:val="00477FCF"/>
    <w:rsid w:val="00480614"/>
    <w:rsid w:val="004815C8"/>
    <w:rsid w:val="00482B94"/>
    <w:rsid w:val="0048319F"/>
    <w:rsid w:val="00483F07"/>
    <w:rsid w:val="00483FBE"/>
    <w:rsid w:val="0048427D"/>
    <w:rsid w:val="004847DB"/>
    <w:rsid w:val="00484C27"/>
    <w:rsid w:val="004850F1"/>
    <w:rsid w:val="00485467"/>
    <w:rsid w:val="004871A6"/>
    <w:rsid w:val="00490154"/>
    <w:rsid w:val="004903D1"/>
    <w:rsid w:val="00490651"/>
    <w:rsid w:val="00490D4F"/>
    <w:rsid w:val="00491A4C"/>
    <w:rsid w:val="00492247"/>
    <w:rsid w:val="00492DEE"/>
    <w:rsid w:val="00492E7B"/>
    <w:rsid w:val="00494C5A"/>
    <w:rsid w:val="00494D92"/>
    <w:rsid w:val="00494EFE"/>
    <w:rsid w:val="00494F03"/>
    <w:rsid w:val="00495A07"/>
    <w:rsid w:val="00495D08"/>
    <w:rsid w:val="004963DC"/>
    <w:rsid w:val="004A07CF"/>
    <w:rsid w:val="004A0A39"/>
    <w:rsid w:val="004A0FEF"/>
    <w:rsid w:val="004A33C9"/>
    <w:rsid w:val="004A3A86"/>
    <w:rsid w:val="004A3E81"/>
    <w:rsid w:val="004A43D2"/>
    <w:rsid w:val="004A5735"/>
    <w:rsid w:val="004A6C1A"/>
    <w:rsid w:val="004A6CDD"/>
    <w:rsid w:val="004A75B5"/>
    <w:rsid w:val="004A7F26"/>
    <w:rsid w:val="004B057B"/>
    <w:rsid w:val="004B151E"/>
    <w:rsid w:val="004B3970"/>
    <w:rsid w:val="004B3EBE"/>
    <w:rsid w:val="004B4D53"/>
    <w:rsid w:val="004B5241"/>
    <w:rsid w:val="004B73B6"/>
    <w:rsid w:val="004C03DB"/>
    <w:rsid w:val="004C043F"/>
    <w:rsid w:val="004C0894"/>
    <w:rsid w:val="004C13CA"/>
    <w:rsid w:val="004C152A"/>
    <w:rsid w:val="004C208D"/>
    <w:rsid w:val="004C27F8"/>
    <w:rsid w:val="004C2F8A"/>
    <w:rsid w:val="004C2FF6"/>
    <w:rsid w:val="004C3187"/>
    <w:rsid w:val="004C4025"/>
    <w:rsid w:val="004C456A"/>
    <w:rsid w:val="004C522E"/>
    <w:rsid w:val="004C6A4B"/>
    <w:rsid w:val="004C786B"/>
    <w:rsid w:val="004D053A"/>
    <w:rsid w:val="004D134F"/>
    <w:rsid w:val="004D1CA7"/>
    <w:rsid w:val="004D2566"/>
    <w:rsid w:val="004D2B3D"/>
    <w:rsid w:val="004D3578"/>
    <w:rsid w:val="004D380D"/>
    <w:rsid w:val="004D3AAD"/>
    <w:rsid w:val="004D5C76"/>
    <w:rsid w:val="004D65C6"/>
    <w:rsid w:val="004D76E9"/>
    <w:rsid w:val="004E2026"/>
    <w:rsid w:val="004E213A"/>
    <w:rsid w:val="004E30DA"/>
    <w:rsid w:val="004E3387"/>
    <w:rsid w:val="004E3503"/>
    <w:rsid w:val="004E47CF"/>
    <w:rsid w:val="004E4C79"/>
    <w:rsid w:val="004E5704"/>
    <w:rsid w:val="004E7572"/>
    <w:rsid w:val="004E78A9"/>
    <w:rsid w:val="004E7A59"/>
    <w:rsid w:val="004F22DF"/>
    <w:rsid w:val="004F2836"/>
    <w:rsid w:val="004F4CDE"/>
    <w:rsid w:val="004F51F6"/>
    <w:rsid w:val="004F56CB"/>
    <w:rsid w:val="004F572A"/>
    <w:rsid w:val="004F649D"/>
    <w:rsid w:val="0050013A"/>
    <w:rsid w:val="00500B6F"/>
    <w:rsid w:val="00500CF6"/>
    <w:rsid w:val="005016AE"/>
    <w:rsid w:val="00501F32"/>
    <w:rsid w:val="00502E41"/>
    <w:rsid w:val="00503171"/>
    <w:rsid w:val="00503BCF"/>
    <w:rsid w:val="00503EA9"/>
    <w:rsid w:val="005058A7"/>
    <w:rsid w:val="00506002"/>
    <w:rsid w:val="005064B0"/>
    <w:rsid w:val="00506A25"/>
    <w:rsid w:val="00510816"/>
    <w:rsid w:val="00511ACD"/>
    <w:rsid w:val="00511C20"/>
    <w:rsid w:val="00511D41"/>
    <w:rsid w:val="00512089"/>
    <w:rsid w:val="00512F2E"/>
    <w:rsid w:val="00513C2A"/>
    <w:rsid w:val="00514333"/>
    <w:rsid w:val="005146E7"/>
    <w:rsid w:val="00515C6A"/>
    <w:rsid w:val="00516C98"/>
    <w:rsid w:val="00517F47"/>
    <w:rsid w:val="0052100A"/>
    <w:rsid w:val="00521D60"/>
    <w:rsid w:val="00522A14"/>
    <w:rsid w:val="00523470"/>
    <w:rsid w:val="0052373D"/>
    <w:rsid w:val="00524C5E"/>
    <w:rsid w:val="00525869"/>
    <w:rsid w:val="0052749E"/>
    <w:rsid w:val="00527C7D"/>
    <w:rsid w:val="005307C4"/>
    <w:rsid w:val="0053376E"/>
    <w:rsid w:val="00534B0B"/>
    <w:rsid w:val="00534DA0"/>
    <w:rsid w:val="00535EA0"/>
    <w:rsid w:val="00536873"/>
    <w:rsid w:val="00537972"/>
    <w:rsid w:val="00537B6F"/>
    <w:rsid w:val="0054065A"/>
    <w:rsid w:val="00541C4C"/>
    <w:rsid w:val="00542132"/>
    <w:rsid w:val="00542574"/>
    <w:rsid w:val="00542DE1"/>
    <w:rsid w:val="00543422"/>
    <w:rsid w:val="00543AA9"/>
    <w:rsid w:val="00543E6C"/>
    <w:rsid w:val="0054499D"/>
    <w:rsid w:val="00544A1F"/>
    <w:rsid w:val="00544E64"/>
    <w:rsid w:val="00545CDA"/>
    <w:rsid w:val="00545E2B"/>
    <w:rsid w:val="005519EB"/>
    <w:rsid w:val="00551D24"/>
    <w:rsid w:val="00552300"/>
    <w:rsid w:val="005541DA"/>
    <w:rsid w:val="00554E12"/>
    <w:rsid w:val="00555B46"/>
    <w:rsid w:val="00555F03"/>
    <w:rsid w:val="0055623E"/>
    <w:rsid w:val="00557581"/>
    <w:rsid w:val="00557BAA"/>
    <w:rsid w:val="00560E26"/>
    <w:rsid w:val="00562590"/>
    <w:rsid w:val="005626D8"/>
    <w:rsid w:val="00562E5D"/>
    <w:rsid w:val="00563047"/>
    <w:rsid w:val="0056305A"/>
    <w:rsid w:val="00564259"/>
    <w:rsid w:val="0056494B"/>
    <w:rsid w:val="00565087"/>
    <w:rsid w:val="0056573F"/>
    <w:rsid w:val="0056601F"/>
    <w:rsid w:val="005669E9"/>
    <w:rsid w:val="00567023"/>
    <w:rsid w:val="005677E6"/>
    <w:rsid w:val="00570377"/>
    <w:rsid w:val="00570775"/>
    <w:rsid w:val="00570BE9"/>
    <w:rsid w:val="00570CB9"/>
    <w:rsid w:val="00571023"/>
    <w:rsid w:val="00571938"/>
    <w:rsid w:val="005720EE"/>
    <w:rsid w:val="005732A6"/>
    <w:rsid w:val="00573753"/>
    <w:rsid w:val="00573DE6"/>
    <w:rsid w:val="005750D0"/>
    <w:rsid w:val="005754DF"/>
    <w:rsid w:val="005763A4"/>
    <w:rsid w:val="00576A4C"/>
    <w:rsid w:val="00576ADB"/>
    <w:rsid w:val="00577E8A"/>
    <w:rsid w:val="00580E2B"/>
    <w:rsid w:val="0058258E"/>
    <w:rsid w:val="0058405C"/>
    <w:rsid w:val="00584199"/>
    <w:rsid w:val="005848AD"/>
    <w:rsid w:val="00585914"/>
    <w:rsid w:val="00590755"/>
    <w:rsid w:val="00590CB3"/>
    <w:rsid w:val="005916B8"/>
    <w:rsid w:val="005924CB"/>
    <w:rsid w:val="00592651"/>
    <w:rsid w:val="00592DAB"/>
    <w:rsid w:val="00594018"/>
    <w:rsid w:val="0059414F"/>
    <w:rsid w:val="005949D0"/>
    <w:rsid w:val="00596DD1"/>
    <w:rsid w:val="0059737F"/>
    <w:rsid w:val="00597AED"/>
    <w:rsid w:val="00597E5F"/>
    <w:rsid w:val="005A107E"/>
    <w:rsid w:val="005A2594"/>
    <w:rsid w:val="005A261F"/>
    <w:rsid w:val="005A2FD9"/>
    <w:rsid w:val="005A360C"/>
    <w:rsid w:val="005A480F"/>
    <w:rsid w:val="005A61E1"/>
    <w:rsid w:val="005A67DF"/>
    <w:rsid w:val="005A6A20"/>
    <w:rsid w:val="005B12F2"/>
    <w:rsid w:val="005B1F0C"/>
    <w:rsid w:val="005B24C8"/>
    <w:rsid w:val="005B3F5C"/>
    <w:rsid w:val="005B513E"/>
    <w:rsid w:val="005B6374"/>
    <w:rsid w:val="005B7ECF"/>
    <w:rsid w:val="005C0731"/>
    <w:rsid w:val="005C1FEC"/>
    <w:rsid w:val="005C2C1D"/>
    <w:rsid w:val="005C3DAF"/>
    <w:rsid w:val="005C40B8"/>
    <w:rsid w:val="005C6DDA"/>
    <w:rsid w:val="005D0200"/>
    <w:rsid w:val="005D039E"/>
    <w:rsid w:val="005D0552"/>
    <w:rsid w:val="005D1343"/>
    <w:rsid w:val="005D1CF9"/>
    <w:rsid w:val="005D1EF1"/>
    <w:rsid w:val="005D265D"/>
    <w:rsid w:val="005D2F33"/>
    <w:rsid w:val="005D321F"/>
    <w:rsid w:val="005D4570"/>
    <w:rsid w:val="005D481D"/>
    <w:rsid w:val="005D48CD"/>
    <w:rsid w:val="005D5018"/>
    <w:rsid w:val="005D548B"/>
    <w:rsid w:val="005D5F3F"/>
    <w:rsid w:val="005D5FD8"/>
    <w:rsid w:val="005D63B8"/>
    <w:rsid w:val="005D7173"/>
    <w:rsid w:val="005D747D"/>
    <w:rsid w:val="005E06D0"/>
    <w:rsid w:val="005E0CA5"/>
    <w:rsid w:val="005E1138"/>
    <w:rsid w:val="005E21EE"/>
    <w:rsid w:val="005E298A"/>
    <w:rsid w:val="005E3850"/>
    <w:rsid w:val="005E4851"/>
    <w:rsid w:val="005E4CE1"/>
    <w:rsid w:val="005E4CE5"/>
    <w:rsid w:val="005E5285"/>
    <w:rsid w:val="005E6045"/>
    <w:rsid w:val="005E6A81"/>
    <w:rsid w:val="005E73E1"/>
    <w:rsid w:val="005F00CB"/>
    <w:rsid w:val="005F1A29"/>
    <w:rsid w:val="005F6517"/>
    <w:rsid w:val="005F7415"/>
    <w:rsid w:val="005F77F2"/>
    <w:rsid w:val="005F7D28"/>
    <w:rsid w:val="006001E6"/>
    <w:rsid w:val="006012DC"/>
    <w:rsid w:val="00601301"/>
    <w:rsid w:val="00601A52"/>
    <w:rsid w:val="00601F7C"/>
    <w:rsid w:val="006028B5"/>
    <w:rsid w:val="00603B0F"/>
    <w:rsid w:val="00603E81"/>
    <w:rsid w:val="00604875"/>
    <w:rsid w:val="006050DE"/>
    <w:rsid w:val="006060AB"/>
    <w:rsid w:val="0060689E"/>
    <w:rsid w:val="00606D48"/>
    <w:rsid w:val="00607099"/>
    <w:rsid w:val="006073C8"/>
    <w:rsid w:val="00607BF8"/>
    <w:rsid w:val="006102FF"/>
    <w:rsid w:val="00611011"/>
    <w:rsid w:val="00611566"/>
    <w:rsid w:val="00612399"/>
    <w:rsid w:val="00612ABE"/>
    <w:rsid w:val="00615892"/>
    <w:rsid w:val="006167D3"/>
    <w:rsid w:val="00616CEC"/>
    <w:rsid w:val="00617AA2"/>
    <w:rsid w:val="00620608"/>
    <w:rsid w:val="00621250"/>
    <w:rsid w:val="00621C42"/>
    <w:rsid w:val="0062213F"/>
    <w:rsid w:val="006221D2"/>
    <w:rsid w:val="0062293A"/>
    <w:rsid w:val="0062299B"/>
    <w:rsid w:val="006229A4"/>
    <w:rsid w:val="006239EE"/>
    <w:rsid w:val="00623CC9"/>
    <w:rsid w:val="006257A7"/>
    <w:rsid w:val="00626549"/>
    <w:rsid w:val="006266C2"/>
    <w:rsid w:val="006269F5"/>
    <w:rsid w:val="00630800"/>
    <w:rsid w:val="00630E1F"/>
    <w:rsid w:val="00631EEA"/>
    <w:rsid w:val="00632DF2"/>
    <w:rsid w:val="0063361E"/>
    <w:rsid w:val="0063369B"/>
    <w:rsid w:val="00633A7D"/>
    <w:rsid w:val="0063515A"/>
    <w:rsid w:val="00637E30"/>
    <w:rsid w:val="0064022A"/>
    <w:rsid w:val="006411A6"/>
    <w:rsid w:val="006422D5"/>
    <w:rsid w:val="00642C5B"/>
    <w:rsid w:val="00643835"/>
    <w:rsid w:val="00644F25"/>
    <w:rsid w:val="0064551E"/>
    <w:rsid w:val="00645716"/>
    <w:rsid w:val="0064590D"/>
    <w:rsid w:val="00645C43"/>
    <w:rsid w:val="00645D0B"/>
    <w:rsid w:val="0064622D"/>
    <w:rsid w:val="00646D99"/>
    <w:rsid w:val="00647E29"/>
    <w:rsid w:val="00650DFE"/>
    <w:rsid w:val="00651969"/>
    <w:rsid w:val="006524E6"/>
    <w:rsid w:val="0065438E"/>
    <w:rsid w:val="006557BB"/>
    <w:rsid w:val="00655EF1"/>
    <w:rsid w:val="00656910"/>
    <w:rsid w:val="00657BA1"/>
    <w:rsid w:val="00661433"/>
    <w:rsid w:val="006620BE"/>
    <w:rsid w:val="00662866"/>
    <w:rsid w:val="00663E47"/>
    <w:rsid w:val="00665845"/>
    <w:rsid w:val="006658C9"/>
    <w:rsid w:val="00666440"/>
    <w:rsid w:val="00666782"/>
    <w:rsid w:val="00670361"/>
    <w:rsid w:val="00672D24"/>
    <w:rsid w:val="0067376A"/>
    <w:rsid w:val="0067397D"/>
    <w:rsid w:val="0067446B"/>
    <w:rsid w:val="00675394"/>
    <w:rsid w:val="006755DD"/>
    <w:rsid w:val="00675E4E"/>
    <w:rsid w:val="006765A7"/>
    <w:rsid w:val="00676CFF"/>
    <w:rsid w:val="00677FCB"/>
    <w:rsid w:val="0068092E"/>
    <w:rsid w:val="00680CBE"/>
    <w:rsid w:val="00680F23"/>
    <w:rsid w:val="006833FD"/>
    <w:rsid w:val="00685E09"/>
    <w:rsid w:val="00686EE7"/>
    <w:rsid w:val="00690CEA"/>
    <w:rsid w:val="00690FBC"/>
    <w:rsid w:val="00692322"/>
    <w:rsid w:val="00692C68"/>
    <w:rsid w:val="00693727"/>
    <w:rsid w:val="00694503"/>
    <w:rsid w:val="00694BDB"/>
    <w:rsid w:val="00694EA5"/>
    <w:rsid w:val="0069568F"/>
    <w:rsid w:val="00695838"/>
    <w:rsid w:val="00695E7B"/>
    <w:rsid w:val="00697B13"/>
    <w:rsid w:val="006A1066"/>
    <w:rsid w:val="006A1C91"/>
    <w:rsid w:val="006A4281"/>
    <w:rsid w:val="006A4A7A"/>
    <w:rsid w:val="006A6027"/>
    <w:rsid w:val="006A62CA"/>
    <w:rsid w:val="006A66EE"/>
    <w:rsid w:val="006A7E2F"/>
    <w:rsid w:val="006B036F"/>
    <w:rsid w:val="006B03D4"/>
    <w:rsid w:val="006B0DCF"/>
    <w:rsid w:val="006B10A4"/>
    <w:rsid w:val="006B1ED0"/>
    <w:rsid w:val="006B349B"/>
    <w:rsid w:val="006B3D82"/>
    <w:rsid w:val="006B498C"/>
    <w:rsid w:val="006B5393"/>
    <w:rsid w:val="006B53DD"/>
    <w:rsid w:val="006B5851"/>
    <w:rsid w:val="006B5BA4"/>
    <w:rsid w:val="006B5E52"/>
    <w:rsid w:val="006B6101"/>
    <w:rsid w:val="006B76A0"/>
    <w:rsid w:val="006B7F73"/>
    <w:rsid w:val="006C149C"/>
    <w:rsid w:val="006C1D10"/>
    <w:rsid w:val="006C214A"/>
    <w:rsid w:val="006C222A"/>
    <w:rsid w:val="006C22C9"/>
    <w:rsid w:val="006C2429"/>
    <w:rsid w:val="006C2885"/>
    <w:rsid w:val="006C2F5A"/>
    <w:rsid w:val="006C367C"/>
    <w:rsid w:val="006C3ED8"/>
    <w:rsid w:val="006C54F3"/>
    <w:rsid w:val="006C6171"/>
    <w:rsid w:val="006C650F"/>
    <w:rsid w:val="006C66D8"/>
    <w:rsid w:val="006C781B"/>
    <w:rsid w:val="006C7D14"/>
    <w:rsid w:val="006D0535"/>
    <w:rsid w:val="006D0889"/>
    <w:rsid w:val="006D0D22"/>
    <w:rsid w:val="006D1534"/>
    <w:rsid w:val="006D1A5F"/>
    <w:rsid w:val="006D1E24"/>
    <w:rsid w:val="006D2314"/>
    <w:rsid w:val="006D43AA"/>
    <w:rsid w:val="006D49AA"/>
    <w:rsid w:val="006D5855"/>
    <w:rsid w:val="006D5A75"/>
    <w:rsid w:val="006D61B8"/>
    <w:rsid w:val="006D6BAE"/>
    <w:rsid w:val="006E1ACF"/>
    <w:rsid w:val="006E2B9C"/>
    <w:rsid w:val="006E34D0"/>
    <w:rsid w:val="006E479C"/>
    <w:rsid w:val="006E6015"/>
    <w:rsid w:val="006E691B"/>
    <w:rsid w:val="006E6D48"/>
    <w:rsid w:val="006E705E"/>
    <w:rsid w:val="006F16B8"/>
    <w:rsid w:val="006F225D"/>
    <w:rsid w:val="006F2B86"/>
    <w:rsid w:val="006F2D73"/>
    <w:rsid w:val="006F314F"/>
    <w:rsid w:val="006F376B"/>
    <w:rsid w:val="006F4B3A"/>
    <w:rsid w:val="006F4C45"/>
    <w:rsid w:val="006F6132"/>
    <w:rsid w:val="006F6488"/>
    <w:rsid w:val="006F6A2C"/>
    <w:rsid w:val="006F70F7"/>
    <w:rsid w:val="00700DFC"/>
    <w:rsid w:val="0070210D"/>
    <w:rsid w:val="007021F3"/>
    <w:rsid w:val="0070271B"/>
    <w:rsid w:val="0070291A"/>
    <w:rsid w:val="00703620"/>
    <w:rsid w:val="00704225"/>
    <w:rsid w:val="0070435D"/>
    <w:rsid w:val="00704827"/>
    <w:rsid w:val="00704859"/>
    <w:rsid w:val="00705246"/>
    <w:rsid w:val="00705358"/>
    <w:rsid w:val="007062E5"/>
    <w:rsid w:val="007064EF"/>
    <w:rsid w:val="00706B4C"/>
    <w:rsid w:val="00706D15"/>
    <w:rsid w:val="00710B67"/>
    <w:rsid w:val="007126BA"/>
    <w:rsid w:val="00712727"/>
    <w:rsid w:val="00713598"/>
    <w:rsid w:val="00714A27"/>
    <w:rsid w:val="0071732D"/>
    <w:rsid w:val="007177F1"/>
    <w:rsid w:val="007200E2"/>
    <w:rsid w:val="00720692"/>
    <w:rsid w:val="007217E2"/>
    <w:rsid w:val="00721965"/>
    <w:rsid w:val="00721F89"/>
    <w:rsid w:val="00722851"/>
    <w:rsid w:val="00722ABB"/>
    <w:rsid w:val="007245F4"/>
    <w:rsid w:val="0072562A"/>
    <w:rsid w:val="00726761"/>
    <w:rsid w:val="00726A11"/>
    <w:rsid w:val="00726B96"/>
    <w:rsid w:val="0072701D"/>
    <w:rsid w:val="0072754D"/>
    <w:rsid w:val="00731279"/>
    <w:rsid w:val="00731F19"/>
    <w:rsid w:val="00733100"/>
    <w:rsid w:val="00734A5B"/>
    <w:rsid w:val="00734B05"/>
    <w:rsid w:val="0073649D"/>
    <w:rsid w:val="007375D7"/>
    <w:rsid w:val="00737A44"/>
    <w:rsid w:val="00740E52"/>
    <w:rsid w:val="00742311"/>
    <w:rsid w:val="00742A61"/>
    <w:rsid w:val="007446DF"/>
    <w:rsid w:val="00744762"/>
    <w:rsid w:val="00744E76"/>
    <w:rsid w:val="00744F8A"/>
    <w:rsid w:val="00747CBB"/>
    <w:rsid w:val="007506DA"/>
    <w:rsid w:val="0075087C"/>
    <w:rsid w:val="00750CA2"/>
    <w:rsid w:val="00752532"/>
    <w:rsid w:val="00753B01"/>
    <w:rsid w:val="00753CED"/>
    <w:rsid w:val="00753CFA"/>
    <w:rsid w:val="00754318"/>
    <w:rsid w:val="00754846"/>
    <w:rsid w:val="007548B7"/>
    <w:rsid w:val="00754F3C"/>
    <w:rsid w:val="007560A8"/>
    <w:rsid w:val="00756CF2"/>
    <w:rsid w:val="00757755"/>
    <w:rsid w:val="00757D40"/>
    <w:rsid w:val="007613DD"/>
    <w:rsid w:val="00761B26"/>
    <w:rsid w:val="00761C7C"/>
    <w:rsid w:val="0076348E"/>
    <w:rsid w:val="00763824"/>
    <w:rsid w:val="00763E4E"/>
    <w:rsid w:val="007641D6"/>
    <w:rsid w:val="00766FE9"/>
    <w:rsid w:val="007670F3"/>
    <w:rsid w:val="00767A16"/>
    <w:rsid w:val="00767E29"/>
    <w:rsid w:val="00770A55"/>
    <w:rsid w:val="007723B9"/>
    <w:rsid w:val="00772740"/>
    <w:rsid w:val="007739E7"/>
    <w:rsid w:val="007743DF"/>
    <w:rsid w:val="00774B2F"/>
    <w:rsid w:val="00775292"/>
    <w:rsid w:val="007769D3"/>
    <w:rsid w:val="007778EB"/>
    <w:rsid w:val="007805F3"/>
    <w:rsid w:val="00780730"/>
    <w:rsid w:val="00780AD0"/>
    <w:rsid w:val="0078131B"/>
    <w:rsid w:val="00781D32"/>
    <w:rsid w:val="00781F0F"/>
    <w:rsid w:val="0078226D"/>
    <w:rsid w:val="00782650"/>
    <w:rsid w:val="007829B1"/>
    <w:rsid w:val="007840D9"/>
    <w:rsid w:val="007865D0"/>
    <w:rsid w:val="0078684E"/>
    <w:rsid w:val="0078698E"/>
    <w:rsid w:val="00787006"/>
    <w:rsid w:val="0078727C"/>
    <w:rsid w:val="00787BFE"/>
    <w:rsid w:val="0079049D"/>
    <w:rsid w:val="00791D16"/>
    <w:rsid w:val="007931E6"/>
    <w:rsid w:val="007942D1"/>
    <w:rsid w:val="00794A8A"/>
    <w:rsid w:val="0079792A"/>
    <w:rsid w:val="007A04F6"/>
    <w:rsid w:val="007A223D"/>
    <w:rsid w:val="007A36FD"/>
    <w:rsid w:val="007A3901"/>
    <w:rsid w:val="007A3B82"/>
    <w:rsid w:val="007A44B3"/>
    <w:rsid w:val="007A526B"/>
    <w:rsid w:val="007A52B5"/>
    <w:rsid w:val="007A7666"/>
    <w:rsid w:val="007A76D5"/>
    <w:rsid w:val="007A78D7"/>
    <w:rsid w:val="007A7A8C"/>
    <w:rsid w:val="007B18D8"/>
    <w:rsid w:val="007B251B"/>
    <w:rsid w:val="007B2B7F"/>
    <w:rsid w:val="007B2C3E"/>
    <w:rsid w:val="007B48C3"/>
    <w:rsid w:val="007B706E"/>
    <w:rsid w:val="007B73D9"/>
    <w:rsid w:val="007C076E"/>
    <w:rsid w:val="007C095F"/>
    <w:rsid w:val="007C25EF"/>
    <w:rsid w:val="007C2B81"/>
    <w:rsid w:val="007C6559"/>
    <w:rsid w:val="007C6FE9"/>
    <w:rsid w:val="007C7AE2"/>
    <w:rsid w:val="007D023C"/>
    <w:rsid w:val="007D1569"/>
    <w:rsid w:val="007D24FB"/>
    <w:rsid w:val="007D3070"/>
    <w:rsid w:val="007D3D91"/>
    <w:rsid w:val="007D503D"/>
    <w:rsid w:val="007D5E0D"/>
    <w:rsid w:val="007D6927"/>
    <w:rsid w:val="007E052F"/>
    <w:rsid w:val="007E08D4"/>
    <w:rsid w:val="007E3FA0"/>
    <w:rsid w:val="007E4B87"/>
    <w:rsid w:val="007E4BE0"/>
    <w:rsid w:val="007E4ED3"/>
    <w:rsid w:val="007E53E8"/>
    <w:rsid w:val="007E5424"/>
    <w:rsid w:val="007E556D"/>
    <w:rsid w:val="007E68FA"/>
    <w:rsid w:val="007E7F05"/>
    <w:rsid w:val="007F4516"/>
    <w:rsid w:val="007F4FDB"/>
    <w:rsid w:val="007F5112"/>
    <w:rsid w:val="007F570B"/>
    <w:rsid w:val="007F5AD5"/>
    <w:rsid w:val="007F5CA3"/>
    <w:rsid w:val="007F60D7"/>
    <w:rsid w:val="007F60F2"/>
    <w:rsid w:val="007F6162"/>
    <w:rsid w:val="007F6AB6"/>
    <w:rsid w:val="007F6C9D"/>
    <w:rsid w:val="007F6D68"/>
    <w:rsid w:val="007F7654"/>
    <w:rsid w:val="00800160"/>
    <w:rsid w:val="00800A4B"/>
    <w:rsid w:val="008011E9"/>
    <w:rsid w:val="0080132C"/>
    <w:rsid w:val="0080140D"/>
    <w:rsid w:val="008028A4"/>
    <w:rsid w:val="00802DAE"/>
    <w:rsid w:val="008037A5"/>
    <w:rsid w:val="00804D0C"/>
    <w:rsid w:val="0080538F"/>
    <w:rsid w:val="0080572F"/>
    <w:rsid w:val="00805E8A"/>
    <w:rsid w:val="008063C9"/>
    <w:rsid w:val="00806E07"/>
    <w:rsid w:val="008076F9"/>
    <w:rsid w:val="00810FCF"/>
    <w:rsid w:val="008115E8"/>
    <w:rsid w:val="00812E1E"/>
    <w:rsid w:val="00813559"/>
    <w:rsid w:val="008139BE"/>
    <w:rsid w:val="00814EF9"/>
    <w:rsid w:val="008161D3"/>
    <w:rsid w:val="00816A3D"/>
    <w:rsid w:val="00816B16"/>
    <w:rsid w:val="008208DD"/>
    <w:rsid w:val="00820BA4"/>
    <w:rsid w:val="00823355"/>
    <w:rsid w:val="00823D1D"/>
    <w:rsid w:val="00824636"/>
    <w:rsid w:val="00825C67"/>
    <w:rsid w:val="00826906"/>
    <w:rsid w:val="008274A7"/>
    <w:rsid w:val="008315C8"/>
    <w:rsid w:val="008317E4"/>
    <w:rsid w:val="00832A30"/>
    <w:rsid w:val="00833042"/>
    <w:rsid w:val="00834AEA"/>
    <w:rsid w:val="00835C43"/>
    <w:rsid w:val="00835DA7"/>
    <w:rsid w:val="0083674B"/>
    <w:rsid w:val="00840511"/>
    <w:rsid w:val="00843082"/>
    <w:rsid w:val="008434F7"/>
    <w:rsid w:val="00843971"/>
    <w:rsid w:val="00843A9A"/>
    <w:rsid w:val="00843F4B"/>
    <w:rsid w:val="0084570C"/>
    <w:rsid w:val="008509E7"/>
    <w:rsid w:val="008516D7"/>
    <w:rsid w:val="00851AA6"/>
    <w:rsid w:val="00851EE7"/>
    <w:rsid w:val="00852517"/>
    <w:rsid w:val="00853E9B"/>
    <w:rsid w:val="0085705E"/>
    <w:rsid w:val="00857080"/>
    <w:rsid w:val="00857535"/>
    <w:rsid w:val="00857866"/>
    <w:rsid w:val="00857F02"/>
    <w:rsid w:val="00861F2D"/>
    <w:rsid w:val="00862175"/>
    <w:rsid w:val="0086335F"/>
    <w:rsid w:val="00864111"/>
    <w:rsid w:val="008646D6"/>
    <w:rsid w:val="008651E3"/>
    <w:rsid w:val="008656C1"/>
    <w:rsid w:val="00865966"/>
    <w:rsid w:val="0086665A"/>
    <w:rsid w:val="008670D6"/>
    <w:rsid w:val="008701BF"/>
    <w:rsid w:val="00870C61"/>
    <w:rsid w:val="00870FFF"/>
    <w:rsid w:val="008710B3"/>
    <w:rsid w:val="00871C11"/>
    <w:rsid w:val="008730BF"/>
    <w:rsid w:val="0087317D"/>
    <w:rsid w:val="00873D95"/>
    <w:rsid w:val="00874087"/>
    <w:rsid w:val="00874BB5"/>
    <w:rsid w:val="008762A8"/>
    <w:rsid w:val="008765F8"/>
    <w:rsid w:val="0087677B"/>
    <w:rsid w:val="008768CA"/>
    <w:rsid w:val="00877E4E"/>
    <w:rsid w:val="00877E8B"/>
    <w:rsid w:val="008804AD"/>
    <w:rsid w:val="00880559"/>
    <w:rsid w:val="0088293A"/>
    <w:rsid w:val="00883229"/>
    <w:rsid w:val="00883771"/>
    <w:rsid w:val="0088484F"/>
    <w:rsid w:val="00884D49"/>
    <w:rsid w:val="00885995"/>
    <w:rsid w:val="00885D5B"/>
    <w:rsid w:val="00891C96"/>
    <w:rsid w:val="00892EC3"/>
    <w:rsid w:val="00893E48"/>
    <w:rsid w:val="00895C0E"/>
    <w:rsid w:val="0089606A"/>
    <w:rsid w:val="00896131"/>
    <w:rsid w:val="00897096"/>
    <w:rsid w:val="0089759F"/>
    <w:rsid w:val="00897F08"/>
    <w:rsid w:val="008A0B2A"/>
    <w:rsid w:val="008A1DE5"/>
    <w:rsid w:val="008A21F4"/>
    <w:rsid w:val="008A23DD"/>
    <w:rsid w:val="008A35D9"/>
    <w:rsid w:val="008A3DBE"/>
    <w:rsid w:val="008A3E7F"/>
    <w:rsid w:val="008A4D4E"/>
    <w:rsid w:val="008A67D1"/>
    <w:rsid w:val="008A6D76"/>
    <w:rsid w:val="008A72EA"/>
    <w:rsid w:val="008B0B19"/>
    <w:rsid w:val="008B0B87"/>
    <w:rsid w:val="008B121C"/>
    <w:rsid w:val="008B184F"/>
    <w:rsid w:val="008B1B0D"/>
    <w:rsid w:val="008B2C0E"/>
    <w:rsid w:val="008B3E6C"/>
    <w:rsid w:val="008B406B"/>
    <w:rsid w:val="008B44A0"/>
    <w:rsid w:val="008B4C17"/>
    <w:rsid w:val="008B542F"/>
    <w:rsid w:val="008B5DB7"/>
    <w:rsid w:val="008B62D0"/>
    <w:rsid w:val="008B67E2"/>
    <w:rsid w:val="008B6F2E"/>
    <w:rsid w:val="008B7A91"/>
    <w:rsid w:val="008C3B4C"/>
    <w:rsid w:val="008C4546"/>
    <w:rsid w:val="008C4571"/>
    <w:rsid w:val="008C45B8"/>
    <w:rsid w:val="008C6FD0"/>
    <w:rsid w:val="008C78EB"/>
    <w:rsid w:val="008C7A0A"/>
    <w:rsid w:val="008D02AB"/>
    <w:rsid w:val="008D160A"/>
    <w:rsid w:val="008D23B8"/>
    <w:rsid w:val="008D323F"/>
    <w:rsid w:val="008D3A8F"/>
    <w:rsid w:val="008D4FF8"/>
    <w:rsid w:val="008D5395"/>
    <w:rsid w:val="008D58BD"/>
    <w:rsid w:val="008D5DF3"/>
    <w:rsid w:val="008D6827"/>
    <w:rsid w:val="008D6CB3"/>
    <w:rsid w:val="008D6F93"/>
    <w:rsid w:val="008E021B"/>
    <w:rsid w:val="008E09B2"/>
    <w:rsid w:val="008E136D"/>
    <w:rsid w:val="008E29F6"/>
    <w:rsid w:val="008E4BE5"/>
    <w:rsid w:val="008E4CF0"/>
    <w:rsid w:val="008E5BCB"/>
    <w:rsid w:val="008E63B8"/>
    <w:rsid w:val="008E6A37"/>
    <w:rsid w:val="008E6BB7"/>
    <w:rsid w:val="008E7D8B"/>
    <w:rsid w:val="008F16F2"/>
    <w:rsid w:val="008F174E"/>
    <w:rsid w:val="008F1F50"/>
    <w:rsid w:val="008F32EF"/>
    <w:rsid w:val="008F3912"/>
    <w:rsid w:val="008F3FB7"/>
    <w:rsid w:val="008F402B"/>
    <w:rsid w:val="008F4145"/>
    <w:rsid w:val="008F49F2"/>
    <w:rsid w:val="0090271F"/>
    <w:rsid w:val="00903491"/>
    <w:rsid w:val="009034FD"/>
    <w:rsid w:val="0090503F"/>
    <w:rsid w:val="0090598B"/>
    <w:rsid w:val="00906722"/>
    <w:rsid w:val="00906F3F"/>
    <w:rsid w:val="00907157"/>
    <w:rsid w:val="0090789E"/>
    <w:rsid w:val="00910060"/>
    <w:rsid w:val="009113D6"/>
    <w:rsid w:val="0091151A"/>
    <w:rsid w:val="009116D6"/>
    <w:rsid w:val="00911C0A"/>
    <w:rsid w:val="00912D8F"/>
    <w:rsid w:val="00912F7A"/>
    <w:rsid w:val="009139A3"/>
    <w:rsid w:val="00914EEE"/>
    <w:rsid w:val="0091573A"/>
    <w:rsid w:val="009161E8"/>
    <w:rsid w:val="009170C1"/>
    <w:rsid w:val="009175B0"/>
    <w:rsid w:val="00917C0C"/>
    <w:rsid w:val="009210A1"/>
    <w:rsid w:val="0092171F"/>
    <w:rsid w:val="00923CCF"/>
    <w:rsid w:val="00925292"/>
    <w:rsid w:val="00925843"/>
    <w:rsid w:val="009264D3"/>
    <w:rsid w:val="009268B9"/>
    <w:rsid w:val="009274A6"/>
    <w:rsid w:val="00927875"/>
    <w:rsid w:val="00930F22"/>
    <w:rsid w:val="0093118D"/>
    <w:rsid w:val="00931CAF"/>
    <w:rsid w:val="00932D22"/>
    <w:rsid w:val="009332E5"/>
    <w:rsid w:val="009339E0"/>
    <w:rsid w:val="00934F13"/>
    <w:rsid w:val="00935875"/>
    <w:rsid w:val="00936D3E"/>
    <w:rsid w:val="00937836"/>
    <w:rsid w:val="00940A7F"/>
    <w:rsid w:val="009410B5"/>
    <w:rsid w:val="009424F7"/>
    <w:rsid w:val="00942EC2"/>
    <w:rsid w:val="009440BB"/>
    <w:rsid w:val="009440E6"/>
    <w:rsid w:val="009445DB"/>
    <w:rsid w:val="009452EC"/>
    <w:rsid w:val="009464D0"/>
    <w:rsid w:val="009473C9"/>
    <w:rsid w:val="009503DB"/>
    <w:rsid w:val="009515B8"/>
    <w:rsid w:val="00951DE7"/>
    <w:rsid w:val="00952D16"/>
    <w:rsid w:val="009530BC"/>
    <w:rsid w:val="00953FF1"/>
    <w:rsid w:val="00956F4A"/>
    <w:rsid w:val="0095729C"/>
    <w:rsid w:val="009572C8"/>
    <w:rsid w:val="009576DF"/>
    <w:rsid w:val="00957CC6"/>
    <w:rsid w:val="0096001B"/>
    <w:rsid w:val="00961B32"/>
    <w:rsid w:val="00962D11"/>
    <w:rsid w:val="00963BC2"/>
    <w:rsid w:val="00963E64"/>
    <w:rsid w:val="00964A44"/>
    <w:rsid w:val="00964EA1"/>
    <w:rsid w:val="00965A07"/>
    <w:rsid w:val="009662DA"/>
    <w:rsid w:val="00966400"/>
    <w:rsid w:val="00970669"/>
    <w:rsid w:val="00970F22"/>
    <w:rsid w:val="009722D3"/>
    <w:rsid w:val="009729A9"/>
    <w:rsid w:val="00972C47"/>
    <w:rsid w:val="00973084"/>
    <w:rsid w:val="0097366D"/>
    <w:rsid w:val="00974BB0"/>
    <w:rsid w:val="00974CC5"/>
    <w:rsid w:val="009766EB"/>
    <w:rsid w:val="00982000"/>
    <w:rsid w:val="00982FDF"/>
    <w:rsid w:val="0098474B"/>
    <w:rsid w:val="009855EF"/>
    <w:rsid w:val="00986485"/>
    <w:rsid w:val="009872E8"/>
    <w:rsid w:val="009874B1"/>
    <w:rsid w:val="00987C47"/>
    <w:rsid w:val="0099046E"/>
    <w:rsid w:val="009905A8"/>
    <w:rsid w:val="009921C6"/>
    <w:rsid w:val="00992638"/>
    <w:rsid w:val="00992CF6"/>
    <w:rsid w:val="00992D48"/>
    <w:rsid w:val="00995620"/>
    <w:rsid w:val="00995E75"/>
    <w:rsid w:val="0099604C"/>
    <w:rsid w:val="009967FC"/>
    <w:rsid w:val="009A1D58"/>
    <w:rsid w:val="009A1E1D"/>
    <w:rsid w:val="009A1FB3"/>
    <w:rsid w:val="009A25AC"/>
    <w:rsid w:val="009A4671"/>
    <w:rsid w:val="009A4859"/>
    <w:rsid w:val="009A4BA6"/>
    <w:rsid w:val="009A4CC6"/>
    <w:rsid w:val="009A4F4A"/>
    <w:rsid w:val="009A5616"/>
    <w:rsid w:val="009A5946"/>
    <w:rsid w:val="009A67EA"/>
    <w:rsid w:val="009A6AF4"/>
    <w:rsid w:val="009A7D79"/>
    <w:rsid w:val="009B0093"/>
    <w:rsid w:val="009B07CD"/>
    <w:rsid w:val="009B0884"/>
    <w:rsid w:val="009B146C"/>
    <w:rsid w:val="009B2147"/>
    <w:rsid w:val="009B22C6"/>
    <w:rsid w:val="009B24C8"/>
    <w:rsid w:val="009B2895"/>
    <w:rsid w:val="009B3C21"/>
    <w:rsid w:val="009B4F22"/>
    <w:rsid w:val="009B5A33"/>
    <w:rsid w:val="009B6B91"/>
    <w:rsid w:val="009B752E"/>
    <w:rsid w:val="009C00F9"/>
    <w:rsid w:val="009C02E5"/>
    <w:rsid w:val="009C0D44"/>
    <w:rsid w:val="009C238D"/>
    <w:rsid w:val="009C399A"/>
    <w:rsid w:val="009C485C"/>
    <w:rsid w:val="009C62F4"/>
    <w:rsid w:val="009D0DC3"/>
    <w:rsid w:val="009D0E0C"/>
    <w:rsid w:val="009D24DE"/>
    <w:rsid w:val="009D4EBE"/>
    <w:rsid w:val="009D5013"/>
    <w:rsid w:val="009D5810"/>
    <w:rsid w:val="009D7193"/>
    <w:rsid w:val="009E1822"/>
    <w:rsid w:val="009E39D6"/>
    <w:rsid w:val="009E3D62"/>
    <w:rsid w:val="009E4366"/>
    <w:rsid w:val="009E4983"/>
    <w:rsid w:val="009E6053"/>
    <w:rsid w:val="009E70B8"/>
    <w:rsid w:val="009E70C4"/>
    <w:rsid w:val="009E74AF"/>
    <w:rsid w:val="009F00C0"/>
    <w:rsid w:val="009F0392"/>
    <w:rsid w:val="009F0656"/>
    <w:rsid w:val="009F155F"/>
    <w:rsid w:val="009F3E29"/>
    <w:rsid w:val="009F4132"/>
    <w:rsid w:val="009F436B"/>
    <w:rsid w:val="009F457F"/>
    <w:rsid w:val="009F547F"/>
    <w:rsid w:val="009F54EF"/>
    <w:rsid w:val="009F5CD0"/>
    <w:rsid w:val="009F756D"/>
    <w:rsid w:val="00A00511"/>
    <w:rsid w:val="00A01513"/>
    <w:rsid w:val="00A03292"/>
    <w:rsid w:val="00A036F8"/>
    <w:rsid w:val="00A03B03"/>
    <w:rsid w:val="00A03BEF"/>
    <w:rsid w:val="00A03C1C"/>
    <w:rsid w:val="00A03F6C"/>
    <w:rsid w:val="00A04107"/>
    <w:rsid w:val="00A043BF"/>
    <w:rsid w:val="00A05229"/>
    <w:rsid w:val="00A05C47"/>
    <w:rsid w:val="00A06284"/>
    <w:rsid w:val="00A07155"/>
    <w:rsid w:val="00A10265"/>
    <w:rsid w:val="00A10F02"/>
    <w:rsid w:val="00A11AAD"/>
    <w:rsid w:val="00A12257"/>
    <w:rsid w:val="00A12C17"/>
    <w:rsid w:val="00A1355D"/>
    <w:rsid w:val="00A14A99"/>
    <w:rsid w:val="00A14AD4"/>
    <w:rsid w:val="00A1563B"/>
    <w:rsid w:val="00A166C2"/>
    <w:rsid w:val="00A17EA7"/>
    <w:rsid w:val="00A21451"/>
    <w:rsid w:val="00A21FF1"/>
    <w:rsid w:val="00A237F4"/>
    <w:rsid w:val="00A2399D"/>
    <w:rsid w:val="00A23B37"/>
    <w:rsid w:val="00A23BF5"/>
    <w:rsid w:val="00A25076"/>
    <w:rsid w:val="00A25FA9"/>
    <w:rsid w:val="00A268DA"/>
    <w:rsid w:val="00A27082"/>
    <w:rsid w:val="00A275EA"/>
    <w:rsid w:val="00A27B69"/>
    <w:rsid w:val="00A30CFF"/>
    <w:rsid w:val="00A31776"/>
    <w:rsid w:val="00A31DAF"/>
    <w:rsid w:val="00A3260B"/>
    <w:rsid w:val="00A3332F"/>
    <w:rsid w:val="00A337C8"/>
    <w:rsid w:val="00A33898"/>
    <w:rsid w:val="00A342A4"/>
    <w:rsid w:val="00A34458"/>
    <w:rsid w:val="00A351EA"/>
    <w:rsid w:val="00A3591F"/>
    <w:rsid w:val="00A35A24"/>
    <w:rsid w:val="00A3639B"/>
    <w:rsid w:val="00A37182"/>
    <w:rsid w:val="00A3732C"/>
    <w:rsid w:val="00A37533"/>
    <w:rsid w:val="00A40268"/>
    <w:rsid w:val="00A40CB4"/>
    <w:rsid w:val="00A40D1E"/>
    <w:rsid w:val="00A41083"/>
    <w:rsid w:val="00A41145"/>
    <w:rsid w:val="00A43007"/>
    <w:rsid w:val="00A43A1F"/>
    <w:rsid w:val="00A442D0"/>
    <w:rsid w:val="00A45983"/>
    <w:rsid w:val="00A46648"/>
    <w:rsid w:val="00A46E6D"/>
    <w:rsid w:val="00A5064B"/>
    <w:rsid w:val="00A519DC"/>
    <w:rsid w:val="00A53007"/>
    <w:rsid w:val="00A536D3"/>
    <w:rsid w:val="00A53724"/>
    <w:rsid w:val="00A5417E"/>
    <w:rsid w:val="00A55274"/>
    <w:rsid w:val="00A55325"/>
    <w:rsid w:val="00A55476"/>
    <w:rsid w:val="00A57617"/>
    <w:rsid w:val="00A611FA"/>
    <w:rsid w:val="00A61D63"/>
    <w:rsid w:val="00A61E2A"/>
    <w:rsid w:val="00A62286"/>
    <w:rsid w:val="00A62546"/>
    <w:rsid w:val="00A62D14"/>
    <w:rsid w:val="00A6554F"/>
    <w:rsid w:val="00A65866"/>
    <w:rsid w:val="00A65FA1"/>
    <w:rsid w:val="00A66B4C"/>
    <w:rsid w:val="00A66C3D"/>
    <w:rsid w:val="00A6760B"/>
    <w:rsid w:val="00A72313"/>
    <w:rsid w:val="00A72914"/>
    <w:rsid w:val="00A7327F"/>
    <w:rsid w:val="00A73F28"/>
    <w:rsid w:val="00A75650"/>
    <w:rsid w:val="00A774D0"/>
    <w:rsid w:val="00A776E7"/>
    <w:rsid w:val="00A800C4"/>
    <w:rsid w:val="00A8022C"/>
    <w:rsid w:val="00A8022F"/>
    <w:rsid w:val="00A819D2"/>
    <w:rsid w:val="00A82346"/>
    <w:rsid w:val="00A82595"/>
    <w:rsid w:val="00A8276A"/>
    <w:rsid w:val="00A83639"/>
    <w:rsid w:val="00A83C3B"/>
    <w:rsid w:val="00A8460A"/>
    <w:rsid w:val="00A85905"/>
    <w:rsid w:val="00A87A43"/>
    <w:rsid w:val="00A90D59"/>
    <w:rsid w:val="00A9223B"/>
    <w:rsid w:val="00A93BC2"/>
    <w:rsid w:val="00A94E34"/>
    <w:rsid w:val="00A956FB"/>
    <w:rsid w:val="00A9594F"/>
    <w:rsid w:val="00A965CA"/>
    <w:rsid w:val="00A9671C"/>
    <w:rsid w:val="00A978A6"/>
    <w:rsid w:val="00A97F3D"/>
    <w:rsid w:val="00AA00DF"/>
    <w:rsid w:val="00AA0764"/>
    <w:rsid w:val="00AA0A0A"/>
    <w:rsid w:val="00AA1D33"/>
    <w:rsid w:val="00AA1ECD"/>
    <w:rsid w:val="00AA23C5"/>
    <w:rsid w:val="00AA45B0"/>
    <w:rsid w:val="00AA4853"/>
    <w:rsid w:val="00AA4BC5"/>
    <w:rsid w:val="00AA568A"/>
    <w:rsid w:val="00AA5DD9"/>
    <w:rsid w:val="00AB1684"/>
    <w:rsid w:val="00AB1832"/>
    <w:rsid w:val="00AB20C9"/>
    <w:rsid w:val="00AB277C"/>
    <w:rsid w:val="00AB323A"/>
    <w:rsid w:val="00AB4235"/>
    <w:rsid w:val="00AB47C1"/>
    <w:rsid w:val="00AB68F0"/>
    <w:rsid w:val="00AB69C3"/>
    <w:rsid w:val="00AB78CC"/>
    <w:rsid w:val="00AB7A29"/>
    <w:rsid w:val="00AC04AC"/>
    <w:rsid w:val="00AC091B"/>
    <w:rsid w:val="00AC2383"/>
    <w:rsid w:val="00AC30D8"/>
    <w:rsid w:val="00AC327C"/>
    <w:rsid w:val="00AC3C36"/>
    <w:rsid w:val="00AC4EDA"/>
    <w:rsid w:val="00AC5A5A"/>
    <w:rsid w:val="00AC60C2"/>
    <w:rsid w:val="00AC6FF0"/>
    <w:rsid w:val="00AD0BBA"/>
    <w:rsid w:val="00AD0E4E"/>
    <w:rsid w:val="00AD1B3E"/>
    <w:rsid w:val="00AD1FFA"/>
    <w:rsid w:val="00AD2040"/>
    <w:rsid w:val="00AD270F"/>
    <w:rsid w:val="00AD27D5"/>
    <w:rsid w:val="00AD3D64"/>
    <w:rsid w:val="00AD4E0C"/>
    <w:rsid w:val="00AD4EDA"/>
    <w:rsid w:val="00AD5329"/>
    <w:rsid w:val="00AD53A4"/>
    <w:rsid w:val="00AD543D"/>
    <w:rsid w:val="00AD5987"/>
    <w:rsid w:val="00AD6C26"/>
    <w:rsid w:val="00AD70F9"/>
    <w:rsid w:val="00AD7803"/>
    <w:rsid w:val="00AE0768"/>
    <w:rsid w:val="00AE1423"/>
    <w:rsid w:val="00AE2300"/>
    <w:rsid w:val="00AE2F02"/>
    <w:rsid w:val="00AE3990"/>
    <w:rsid w:val="00AE4B4B"/>
    <w:rsid w:val="00AE531E"/>
    <w:rsid w:val="00AE5345"/>
    <w:rsid w:val="00AE6BD2"/>
    <w:rsid w:val="00AF00BD"/>
    <w:rsid w:val="00AF0742"/>
    <w:rsid w:val="00AF0CDB"/>
    <w:rsid w:val="00AF0DC3"/>
    <w:rsid w:val="00AF158D"/>
    <w:rsid w:val="00AF1CC7"/>
    <w:rsid w:val="00AF288F"/>
    <w:rsid w:val="00AF2DE5"/>
    <w:rsid w:val="00AF3983"/>
    <w:rsid w:val="00AF3A97"/>
    <w:rsid w:val="00AF3AEC"/>
    <w:rsid w:val="00AF3B65"/>
    <w:rsid w:val="00AF474B"/>
    <w:rsid w:val="00AF4814"/>
    <w:rsid w:val="00AF539A"/>
    <w:rsid w:val="00B0065C"/>
    <w:rsid w:val="00B00DA9"/>
    <w:rsid w:val="00B01DD4"/>
    <w:rsid w:val="00B02102"/>
    <w:rsid w:val="00B02182"/>
    <w:rsid w:val="00B04357"/>
    <w:rsid w:val="00B04634"/>
    <w:rsid w:val="00B0469A"/>
    <w:rsid w:val="00B04779"/>
    <w:rsid w:val="00B04A0D"/>
    <w:rsid w:val="00B05BCC"/>
    <w:rsid w:val="00B06DC8"/>
    <w:rsid w:val="00B06FB4"/>
    <w:rsid w:val="00B07172"/>
    <w:rsid w:val="00B10AAE"/>
    <w:rsid w:val="00B1419C"/>
    <w:rsid w:val="00B144F4"/>
    <w:rsid w:val="00B15449"/>
    <w:rsid w:val="00B15986"/>
    <w:rsid w:val="00B163D6"/>
    <w:rsid w:val="00B16937"/>
    <w:rsid w:val="00B16BB5"/>
    <w:rsid w:val="00B17A71"/>
    <w:rsid w:val="00B20B69"/>
    <w:rsid w:val="00B20DBC"/>
    <w:rsid w:val="00B21861"/>
    <w:rsid w:val="00B22299"/>
    <w:rsid w:val="00B2324C"/>
    <w:rsid w:val="00B23F62"/>
    <w:rsid w:val="00B27FA0"/>
    <w:rsid w:val="00B30D23"/>
    <w:rsid w:val="00B325B7"/>
    <w:rsid w:val="00B32BA1"/>
    <w:rsid w:val="00B33736"/>
    <w:rsid w:val="00B34A52"/>
    <w:rsid w:val="00B36EF7"/>
    <w:rsid w:val="00B3725D"/>
    <w:rsid w:val="00B376C3"/>
    <w:rsid w:val="00B379E2"/>
    <w:rsid w:val="00B37EF9"/>
    <w:rsid w:val="00B40B41"/>
    <w:rsid w:val="00B461F7"/>
    <w:rsid w:val="00B47FD1"/>
    <w:rsid w:val="00B50551"/>
    <w:rsid w:val="00B50D8F"/>
    <w:rsid w:val="00B51A02"/>
    <w:rsid w:val="00B52572"/>
    <w:rsid w:val="00B52C6B"/>
    <w:rsid w:val="00B53F8F"/>
    <w:rsid w:val="00B5404D"/>
    <w:rsid w:val="00B54AB5"/>
    <w:rsid w:val="00B55A90"/>
    <w:rsid w:val="00B56DD1"/>
    <w:rsid w:val="00B57811"/>
    <w:rsid w:val="00B57C80"/>
    <w:rsid w:val="00B6049F"/>
    <w:rsid w:val="00B60871"/>
    <w:rsid w:val="00B620B9"/>
    <w:rsid w:val="00B62A25"/>
    <w:rsid w:val="00B63904"/>
    <w:rsid w:val="00B63E3B"/>
    <w:rsid w:val="00B64B06"/>
    <w:rsid w:val="00B64B45"/>
    <w:rsid w:val="00B65BF2"/>
    <w:rsid w:val="00B66B83"/>
    <w:rsid w:val="00B67193"/>
    <w:rsid w:val="00B7035B"/>
    <w:rsid w:val="00B703CC"/>
    <w:rsid w:val="00B70C27"/>
    <w:rsid w:val="00B721B4"/>
    <w:rsid w:val="00B72EE8"/>
    <w:rsid w:val="00B72F1D"/>
    <w:rsid w:val="00B73290"/>
    <w:rsid w:val="00B7373A"/>
    <w:rsid w:val="00B7563F"/>
    <w:rsid w:val="00B76A33"/>
    <w:rsid w:val="00B77632"/>
    <w:rsid w:val="00B77D77"/>
    <w:rsid w:val="00B81DA1"/>
    <w:rsid w:val="00B81E19"/>
    <w:rsid w:val="00B853CD"/>
    <w:rsid w:val="00B86354"/>
    <w:rsid w:val="00B90172"/>
    <w:rsid w:val="00B9029F"/>
    <w:rsid w:val="00B90559"/>
    <w:rsid w:val="00B906B3"/>
    <w:rsid w:val="00B9093D"/>
    <w:rsid w:val="00B91745"/>
    <w:rsid w:val="00B92D89"/>
    <w:rsid w:val="00B937D6"/>
    <w:rsid w:val="00B9470E"/>
    <w:rsid w:val="00B94D5C"/>
    <w:rsid w:val="00B95914"/>
    <w:rsid w:val="00B95EAD"/>
    <w:rsid w:val="00B966E6"/>
    <w:rsid w:val="00B976A7"/>
    <w:rsid w:val="00B97A65"/>
    <w:rsid w:val="00BA0AB6"/>
    <w:rsid w:val="00BA1436"/>
    <w:rsid w:val="00BA15C8"/>
    <w:rsid w:val="00BA1C2E"/>
    <w:rsid w:val="00BA367A"/>
    <w:rsid w:val="00BA6C72"/>
    <w:rsid w:val="00BA72EA"/>
    <w:rsid w:val="00BA7455"/>
    <w:rsid w:val="00BA759C"/>
    <w:rsid w:val="00BA7D60"/>
    <w:rsid w:val="00BB0D03"/>
    <w:rsid w:val="00BB0FAC"/>
    <w:rsid w:val="00BB191E"/>
    <w:rsid w:val="00BB31E4"/>
    <w:rsid w:val="00BB3DB4"/>
    <w:rsid w:val="00BB3EB0"/>
    <w:rsid w:val="00BB4419"/>
    <w:rsid w:val="00BB56FB"/>
    <w:rsid w:val="00BB5D4B"/>
    <w:rsid w:val="00BB6F08"/>
    <w:rsid w:val="00BB78DC"/>
    <w:rsid w:val="00BC078A"/>
    <w:rsid w:val="00BC0D96"/>
    <w:rsid w:val="00BC1C6E"/>
    <w:rsid w:val="00BC44EA"/>
    <w:rsid w:val="00BC458C"/>
    <w:rsid w:val="00BC4BD8"/>
    <w:rsid w:val="00BC5D2A"/>
    <w:rsid w:val="00BC6852"/>
    <w:rsid w:val="00BC6F86"/>
    <w:rsid w:val="00BC6F8C"/>
    <w:rsid w:val="00BC6FB4"/>
    <w:rsid w:val="00BC727F"/>
    <w:rsid w:val="00BC7DE7"/>
    <w:rsid w:val="00BD0753"/>
    <w:rsid w:val="00BD28BD"/>
    <w:rsid w:val="00BD29A6"/>
    <w:rsid w:val="00BD2CFB"/>
    <w:rsid w:val="00BD2E58"/>
    <w:rsid w:val="00BD4551"/>
    <w:rsid w:val="00BD52D3"/>
    <w:rsid w:val="00BD53F3"/>
    <w:rsid w:val="00BD6983"/>
    <w:rsid w:val="00BE0EBF"/>
    <w:rsid w:val="00BE14A1"/>
    <w:rsid w:val="00BE14D2"/>
    <w:rsid w:val="00BE2F42"/>
    <w:rsid w:val="00BE4483"/>
    <w:rsid w:val="00BE49F8"/>
    <w:rsid w:val="00BE6062"/>
    <w:rsid w:val="00BE7DCA"/>
    <w:rsid w:val="00BF13D1"/>
    <w:rsid w:val="00BF2BA1"/>
    <w:rsid w:val="00BF2D99"/>
    <w:rsid w:val="00BF3C95"/>
    <w:rsid w:val="00BF526C"/>
    <w:rsid w:val="00BF53D5"/>
    <w:rsid w:val="00BF556F"/>
    <w:rsid w:val="00BF5A98"/>
    <w:rsid w:val="00BF7B07"/>
    <w:rsid w:val="00C002AD"/>
    <w:rsid w:val="00C02A78"/>
    <w:rsid w:val="00C03B02"/>
    <w:rsid w:val="00C062B9"/>
    <w:rsid w:val="00C068AF"/>
    <w:rsid w:val="00C06CF8"/>
    <w:rsid w:val="00C0734C"/>
    <w:rsid w:val="00C079B4"/>
    <w:rsid w:val="00C10A92"/>
    <w:rsid w:val="00C10BB4"/>
    <w:rsid w:val="00C10E1D"/>
    <w:rsid w:val="00C12046"/>
    <w:rsid w:val="00C12B51"/>
    <w:rsid w:val="00C13636"/>
    <w:rsid w:val="00C13878"/>
    <w:rsid w:val="00C13C9B"/>
    <w:rsid w:val="00C15598"/>
    <w:rsid w:val="00C20142"/>
    <w:rsid w:val="00C20239"/>
    <w:rsid w:val="00C20CE7"/>
    <w:rsid w:val="00C21093"/>
    <w:rsid w:val="00C21161"/>
    <w:rsid w:val="00C2134A"/>
    <w:rsid w:val="00C228C2"/>
    <w:rsid w:val="00C2420B"/>
    <w:rsid w:val="00C247B7"/>
    <w:rsid w:val="00C2484F"/>
    <w:rsid w:val="00C24D8A"/>
    <w:rsid w:val="00C256D9"/>
    <w:rsid w:val="00C25FD7"/>
    <w:rsid w:val="00C269F5"/>
    <w:rsid w:val="00C27206"/>
    <w:rsid w:val="00C27CEA"/>
    <w:rsid w:val="00C31698"/>
    <w:rsid w:val="00C31AD8"/>
    <w:rsid w:val="00C323DE"/>
    <w:rsid w:val="00C327D9"/>
    <w:rsid w:val="00C33079"/>
    <w:rsid w:val="00C3312F"/>
    <w:rsid w:val="00C33557"/>
    <w:rsid w:val="00C35751"/>
    <w:rsid w:val="00C35BC1"/>
    <w:rsid w:val="00C36D97"/>
    <w:rsid w:val="00C37C42"/>
    <w:rsid w:val="00C40CC0"/>
    <w:rsid w:val="00C40D82"/>
    <w:rsid w:val="00C40E61"/>
    <w:rsid w:val="00C412CE"/>
    <w:rsid w:val="00C41F81"/>
    <w:rsid w:val="00C42A75"/>
    <w:rsid w:val="00C44C46"/>
    <w:rsid w:val="00C44FDE"/>
    <w:rsid w:val="00C45180"/>
    <w:rsid w:val="00C45A0D"/>
    <w:rsid w:val="00C46772"/>
    <w:rsid w:val="00C47B6B"/>
    <w:rsid w:val="00C513E4"/>
    <w:rsid w:val="00C51964"/>
    <w:rsid w:val="00C51DC1"/>
    <w:rsid w:val="00C530D3"/>
    <w:rsid w:val="00C5317A"/>
    <w:rsid w:val="00C535F4"/>
    <w:rsid w:val="00C5372C"/>
    <w:rsid w:val="00C5445C"/>
    <w:rsid w:val="00C563AF"/>
    <w:rsid w:val="00C56FF4"/>
    <w:rsid w:val="00C57B9F"/>
    <w:rsid w:val="00C57E28"/>
    <w:rsid w:val="00C602EE"/>
    <w:rsid w:val="00C60CE1"/>
    <w:rsid w:val="00C60F29"/>
    <w:rsid w:val="00C64277"/>
    <w:rsid w:val="00C64302"/>
    <w:rsid w:val="00C6444F"/>
    <w:rsid w:val="00C66328"/>
    <w:rsid w:val="00C678EA"/>
    <w:rsid w:val="00C7364C"/>
    <w:rsid w:val="00C738D2"/>
    <w:rsid w:val="00C739D0"/>
    <w:rsid w:val="00C74889"/>
    <w:rsid w:val="00C750F3"/>
    <w:rsid w:val="00C75BA3"/>
    <w:rsid w:val="00C76A4E"/>
    <w:rsid w:val="00C77221"/>
    <w:rsid w:val="00C77600"/>
    <w:rsid w:val="00C813D7"/>
    <w:rsid w:val="00C823C1"/>
    <w:rsid w:val="00C82488"/>
    <w:rsid w:val="00C83A13"/>
    <w:rsid w:val="00C83DDE"/>
    <w:rsid w:val="00C83E79"/>
    <w:rsid w:val="00C84719"/>
    <w:rsid w:val="00C847AB"/>
    <w:rsid w:val="00C84A95"/>
    <w:rsid w:val="00C8613F"/>
    <w:rsid w:val="00C86769"/>
    <w:rsid w:val="00C86770"/>
    <w:rsid w:val="00C86BD1"/>
    <w:rsid w:val="00C9047B"/>
    <w:rsid w:val="00C90639"/>
    <w:rsid w:val="00C92837"/>
    <w:rsid w:val="00C93E01"/>
    <w:rsid w:val="00C93F3E"/>
    <w:rsid w:val="00C95848"/>
    <w:rsid w:val="00C95D94"/>
    <w:rsid w:val="00C95E55"/>
    <w:rsid w:val="00C97606"/>
    <w:rsid w:val="00C97CE2"/>
    <w:rsid w:val="00CA00D2"/>
    <w:rsid w:val="00CA046B"/>
    <w:rsid w:val="00CA0E2C"/>
    <w:rsid w:val="00CA172B"/>
    <w:rsid w:val="00CA1ABF"/>
    <w:rsid w:val="00CA1F08"/>
    <w:rsid w:val="00CA24EA"/>
    <w:rsid w:val="00CA3394"/>
    <w:rsid w:val="00CA3964"/>
    <w:rsid w:val="00CA3A27"/>
    <w:rsid w:val="00CA3D0C"/>
    <w:rsid w:val="00CA4B4C"/>
    <w:rsid w:val="00CA59B0"/>
    <w:rsid w:val="00CA7C01"/>
    <w:rsid w:val="00CB02EE"/>
    <w:rsid w:val="00CB0DDD"/>
    <w:rsid w:val="00CB2F9B"/>
    <w:rsid w:val="00CB3AF9"/>
    <w:rsid w:val="00CB3CE8"/>
    <w:rsid w:val="00CB5E83"/>
    <w:rsid w:val="00CB5EC1"/>
    <w:rsid w:val="00CB5F7A"/>
    <w:rsid w:val="00CB63FB"/>
    <w:rsid w:val="00CB6AD6"/>
    <w:rsid w:val="00CC0109"/>
    <w:rsid w:val="00CC1E39"/>
    <w:rsid w:val="00CC2CFC"/>
    <w:rsid w:val="00CC38CE"/>
    <w:rsid w:val="00CC3B8C"/>
    <w:rsid w:val="00CC4431"/>
    <w:rsid w:val="00CC57BF"/>
    <w:rsid w:val="00CC5DAD"/>
    <w:rsid w:val="00CC5DED"/>
    <w:rsid w:val="00CC6914"/>
    <w:rsid w:val="00CC6B3D"/>
    <w:rsid w:val="00CD101D"/>
    <w:rsid w:val="00CD1AB5"/>
    <w:rsid w:val="00CD2A8E"/>
    <w:rsid w:val="00CD38B8"/>
    <w:rsid w:val="00CD4C7B"/>
    <w:rsid w:val="00CD58BE"/>
    <w:rsid w:val="00CD614C"/>
    <w:rsid w:val="00CD6A8D"/>
    <w:rsid w:val="00CE04A2"/>
    <w:rsid w:val="00CE0DA8"/>
    <w:rsid w:val="00CE1063"/>
    <w:rsid w:val="00CE19B7"/>
    <w:rsid w:val="00CE3A28"/>
    <w:rsid w:val="00CE3A88"/>
    <w:rsid w:val="00CE48A1"/>
    <w:rsid w:val="00CE538D"/>
    <w:rsid w:val="00CE76F3"/>
    <w:rsid w:val="00CE777F"/>
    <w:rsid w:val="00CF0E4C"/>
    <w:rsid w:val="00CF0FCA"/>
    <w:rsid w:val="00CF1102"/>
    <w:rsid w:val="00CF1795"/>
    <w:rsid w:val="00CF194C"/>
    <w:rsid w:val="00CF3891"/>
    <w:rsid w:val="00CF4274"/>
    <w:rsid w:val="00CF43BC"/>
    <w:rsid w:val="00CF59BC"/>
    <w:rsid w:val="00CF5CA2"/>
    <w:rsid w:val="00CF5F03"/>
    <w:rsid w:val="00CF7FFC"/>
    <w:rsid w:val="00D000C6"/>
    <w:rsid w:val="00D01247"/>
    <w:rsid w:val="00D01819"/>
    <w:rsid w:val="00D020A9"/>
    <w:rsid w:val="00D038D7"/>
    <w:rsid w:val="00D038F6"/>
    <w:rsid w:val="00D04CC6"/>
    <w:rsid w:val="00D057E7"/>
    <w:rsid w:val="00D06673"/>
    <w:rsid w:val="00D07123"/>
    <w:rsid w:val="00D07219"/>
    <w:rsid w:val="00D10F04"/>
    <w:rsid w:val="00D121D4"/>
    <w:rsid w:val="00D12482"/>
    <w:rsid w:val="00D12946"/>
    <w:rsid w:val="00D13761"/>
    <w:rsid w:val="00D14242"/>
    <w:rsid w:val="00D14369"/>
    <w:rsid w:val="00D14444"/>
    <w:rsid w:val="00D16709"/>
    <w:rsid w:val="00D16747"/>
    <w:rsid w:val="00D16843"/>
    <w:rsid w:val="00D21E74"/>
    <w:rsid w:val="00D22703"/>
    <w:rsid w:val="00D22BD3"/>
    <w:rsid w:val="00D23908"/>
    <w:rsid w:val="00D24280"/>
    <w:rsid w:val="00D250A7"/>
    <w:rsid w:val="00D25D44"/>
    <w:rsid w:val="00D2653E"/>
    <w:rsid w:val="00D302A7"/>
    <w:rsid w:val="00D31A24"/>
    <w:rsid w:val="00D31B67"/>
    <w:rsid w:val="00D332D3"/>
    <w:rsid w:val="00D3342F"/>
    <w:rsid w:val="00D33B62"/>
    <w:rsid w:val="00D33E2A"/>
    <w:rsid w:val="00D34CD2"/>
    <w:rsid w:val="00D34D9B"/>
    <w:rsid w:val="00D35B8B"/>
    <w:rsid w:val="00D35F2E"/>
    <w:rsid w:val="00D36530"/>
    <w:rsid w:val="00D36CFC"/>
    <w:rsid w:val="00D40D30"/>
    <w:rsid w:val="00D40DB1"/>
    <w:rsid w:val="00D41FC0"/>
    <w:rsid w:val="00D43327"/>
    <w:rsid w:val="00D436C9"/>
    <w:rsid w:val="00D4432A"/>
    <w:rsid w:val="00D44FFA"/>
    <w:rsid w:val="00D500EB"/>
    <w:rsid w:val="00D50335"/>
    <w:rsid w:val="00D506D6"/>
    <w:rsid w:val="00D50AA1"/>
    <w:rsid w:val="00D519DC"/>
    <w:rsid w:val="00D520F9"/>
    <w:rsid w:val="00D52353"/>
    <w:rsid w:val="00D52739"/>
    <w:rsid w:val="00D52A7D"/>
    <w:rsid w:val="00D533E0"/>
    <w:rsid w:val="00D53AE1"/>
    <w:rsid w:val="00D53CEE"/>
    <w:rsid w:val="00D53F7D"/>
    <w:rsid w:val="00D54721"/>
    <w:rsid w:val="00D5505B"/>
    <w:rsid w:val="00D564D4"/>
    <w:rsid w:val="00D56ACF"/>
    <w:rsid w:val="00D574D8"/>
    <w:rsid w:val="00D60369"/>
    <w:rsid w:val="00D6075A"/>
    <w:rsid w:val="00D60E57"/>
    <w:rsid w:val="00D622A9"/>
    <w:rsid w:val="00D62ACD"/>
    <w:rsid w:val="00D62C8B"/>
    <w:rsid w:val="00D64630"/>
    <w:rsid w:val="00D647F9"/>
    <w:rsid w:val="00D65076"/>
    <w:rsid w:val="00D65365"/>
    <w:rsid w:val="00D65498"/>
    <w:rsid w:val="00D65BB2"/>
    <w:rsid w:val="00D65F31"/>
    <w:rsid w:val="00D66915"/>
    <w:rsid w:val="00D7019E"/>
    <w:rsid w:val="00D7046B"/>
    <w:rsid w:val="00D70E66"/>
    <w:rsid w:val="00D71F6F"/>
    <w:rsid w:val="00D738D6"/>
    <w:rsid w:val="00D73C67"/>
    <w:rsid w:val="00D73F6A"/>
    <w:rsid w:val="00D7434F"/>
    <w:rsid w:val="00D74A6A"/>
    <w:rsid w:val="00D75539"/>
    <w:rsid w:val="00D778AD"/>
    <w:rsid w:val="00D80795"/>
    <w:rsid w:val="00D81437"/>
    <w:rsid w:val="00D819E5"/>
    <w:rsid w:val="00D834BD"/>
    <w:rsid w:val="00D8394B"/>
    <w:rsid w:val="00D8476C"/>
    <w:rsid w:val="00D85688"/>
    <w:rsid w:val="00D85948"/>
    <w:rsid w:val="00D87743"/>
    <w:rsid w:val="00D8796C"/>
    <w:rsid w:val="00D87E00"/>
    <w:rsid w:val="00D90A5C"/>
    <w:rsid w:val="00D9134D"/>
    <w:rsid w:val="00D91B8F"/>
    <w:rsid w:val="00D9451B"/>
    <w:rsid w:val="00D94CBD"/>
    <w:rsid w:val="00D950B2"/>
    <w:rsid w:val="00D95307"/>
    <w:rsid w:val="00D95412"/>
    <w:rsid w:val="00D95487"/>
    <w:rsid w:val="00D96D11"/>
    <w:rsid w:val="00DA0222"/>
    <w:rsid w:val="00DA0DCE"/>
    <w:rsid w:val="00DA1687"/>
    <w:rsid w:val="00DA18CA"/>
    <w:rsid w:val="00DA2EB1"/>
    <w:rsid w:val="00DA31A9"/>
    <w:rsid w:val="00DA3EED"/>
    <w:rsid w:val="00DA6E29"/>
    <w:rsid w:val="00DA6E37"/>
    <w:rsid w:val="00DA7A03"/>
    <w:rsid w:val="00DB1818"/>
    <w:rsid w:val="00DB20E2"/>
    <w:rsid w:val="00DB3BC9"/>
    <w:rsid w:val="00DB3F8A"/>
    <w:rsid w:val="00DB4000"/>
    <w:rsid w:val="00DB53F4"/>
    <w:rsid w:val="00DB6398"/>
    <w:rsid w:val="00DC00E7"/>
    <w:rsid w:val="00DC1A77"/>
    <w:rsid w:val="00DC2003"/>
    <w:rsid w:val="00DC309B"/>
    <w:rsid w:val="00DC390A"/>
    <w:rsid w:val="00DC4327"/>
    <w:rsid w:val="00DC4632"/>
    <w:rsid w:val="00DC4679"/>
    <w:rsid w:val="00DC4ABF"/>
    <w:rsid w:val="00DC4DA2"/>
    <w:rsid w:val="00DC612A"/>
    <w:rsid w:val="00DC63B4"/>
    <w:rsid w:val="00DC6900"/>
    <w:rsid w:val="00DC7500"/>
    <w:rsid w:val="00DC754E"/>
    <w:rsid w:val="00DC7A58"/>
    <w:rsid w:val="00DC7F63"/>
    <w:rsid w:val="00DD000D"/>
    <w:rsid w:val="00DD0732"/>
    <w:rsid w:val="00DD09AF"/>
    <w:rsid w:val="00DD24F9"/>
    <w:rsid w:val="00DD379F"/>
    <w:rsid w:val="00DD3AF3"/>
    <w:rsid w:val="00DD5D4D"/>
    <w:rsid w:val="00DD694D"/>
    <w:rsid w:val="00DD774A"/>
    <w:rsid w:val="00DD7B45"/>
    <w:rsid w:val="00DD7C0E"/>
    <w:rsid w:val="00DD7F68"/>
    <w:rsid w:val="00DE0270"/>
    <w:rsid w:val="00DE1B8B"/>
    <w:rsid w:val="00DE1EE7"/>
    <w:rsid w:val="00DE2334"/>
    <w:rsid w:val="00DE2FCC"/>
    <w:rsid w:val="00DE364B"/>
    <w:rsid w:val="00DE4992"/>
    <w:rsid w:val="00DE5912"/>
    <w:rsid w:val="00DE67DB"/>
    <w:rsid w:val="00DF004B"/>
    <w:rsid w:val="00DF0C5B"/>
    <w:rsid w:val="00DF2B24"/>
    <w:rsid w:val="00DF41C5"/>
    <w:rsid w:val="00DF4390"/>
    <w:rsid w:val="00DF45F4"/>
    <w:rsid w:val="00DF5DE0"/>
    <w:rsid w:val="00DF6EDF"/>
    <w:rsid w:val="00DF7CBC"/>
    <w:rsid w:val="00E00481"/>
    <w:rsid w:val="00E00770"/>
    <w:rsid w:val="00E00BB7"/>
    <w:rsid w:val="00E01089"/>
    <w:rsid w:val="00E01300"/>
    <w:rsid w:val="00E0134A"/>
    <w:rsid w:val="00E026CD"/>
    <w:rsid w:val="00E034DD"/>
    <w:rsid w:val="00E036B1"/>
    <w:rsid w:val="00E049A2"/>
    <w:rsid w:val="00E04E67"/>
    <w:rsid w:val="00E054C5"/>
    <w:rsid w:val="00E059A2"/>
    <w:rsid w:val="00E064A3"/>
    <w:rsid w:val="00E06B2A"/>
    <w:rsid w:val="00E071CF"/>
    <w:rsid w:val="00E10A2B"/>
    <w:rsid w:val="00E11EB4"/>
    <w:rsid w:val="00E1310F"/>
    <w:rsid w:val="00E1334C"/>
    <w:rsid w:val="00E1398C"/>
    <w:rsid w:val="00E15B15"/>
    <w:rsid w:val="00E17195"/>
    <w:rsid w:val="00E173E0"/>
    <w:rsid w:val="00E17BA2"/>
    <w:rsid w:val="00E17CAA"/>
    <w:rsid w:val="00E22920"/>
    <w:rsid w:val="00E229BD"/>
    <w:rsid w:val="00E22E08"/>
    <w:rsid w:val="00E231F5"/>
    <w:rsid w:val="00E23948"/>
    <w:rsid w:val="00E2399E"/>
    <w:rsid w:val="00E258E3"/>
    <w:rsid w:val="00E25A78"/>
    <w:rsid w:val="00E27683"/>
    <w:rsid w:val="00E33626"/>
    <w:rsid w:val="00E3392A"/>
    <w:rsid w:val="00E3595C"/>
    <w:rsid w:val="00E35D01"/>
    <w:rsid w:val="00E36675"/>
    <w:rsid w:val="00E367E0"/>
    <w:rsid w:val="00E36CA2"/>
    <w:rsid w:val="00E3765A"/>
    <w:rsid w:val="00E4085B"/>
    <w:rsid w:val="00E408DB"/>
    <w:rsid w:val="00E40AA3"/>
    <w:rsid w:val="00E412BD"/>
    <w:rsid w:val="00E41698"/>
    <w:rsid w:val="00E4187B"/>
    <w:rsid w:val="00E41A06"/>
    <w:rsid w:val="00E42F36"/>
    <w:rsid w:val="00E4344C"/>
    <w:rsid w:val="00E45F07"/>
    <w:rsid w:val="00E45F88"/>
    <w:rsid w:val="00E47A13"/>
    <w:rsid w:val="00E47CC5"/>
    <w:rsid w:val="00E50553"/>
    <w:rsid w:val="00E50FF2"/>
    <w:rsid w:val="00E5155B"/>
    <w:rsid w:val="00E519CE"/>
    <w:rsid w:val="00E51BC0"/>
    <w:rsid w:val="00E53A59"/>
    <w:rsid w:val="00E53B37"/>
    <w:rsid w:val="00E54927"/>
    <w:rsid w:val="00E54ABC"/>
    <w:rsid w:val="00E5556D"/>
    <w:rsid w:val="00E55ECB"/>
    <w:rsid w:val="00E571B0"/>
    <w:rsid w:val="00E577D3"/>
    <w:rsid w:val="00E57899"/>
    <w:rsid w:val="00E57F1D"/>
    <w:rsid w:val="00E60314"/>
    <w:rsid w:val="00E60842"/>
    <w:rsid w:val="00E612EC"/>
    <w:rsid w:val="00E61E17"/>
    <w:rsid w:val="00E62835"/>
    <w:rsid w:val="00E6283B"/>
    <w:rsid w:val="00E6363C"/>
    <w:rsid w:val="00E63A38"/>
    <w:rsid w:val="00E63A71"/>
    <w:rsid w:val="00E649D0"/>
    <w:rsid w:val="00E662F6"/>
    <w:rsid w:val="00E668C7"/>
    <w:rsid w:val="00E67D43"/>
    <w:rsid w:val="00E70124"/>
    <w:rsid w:val="00E7039B"/>
    <w:rsid w:val="00E70516"/>
    <w:rsid w:val="00E70653"/>
    <w:rsid w:val="00E708B4"/>
    <w:rsid w:val="00E716CD"/>
    <w:rsid w:val="00E71F5D"/>
    <w:rsid w:val="00E722AC"/>
    <w:rsid w:val="00E7234E"/>
    <w:rsid w:val="00E72E88"/>
    <w:rsid w:val="00E74DB7"/>
    <w:rsid w:val="00E75166"/>
    <w:rsid w:val="00E75735"/>
    <w:rsid w:val="00E77393"/>
    <w:rsid w:val="00E77645"/>
    <w:rsid w:val="00E77804"/>
    <w:rsid w:val="00E77D96"/>
    <w:rsid w:val="00E77FCA"/>
    <w:rsid w:val="00E81368"/>
    <w:rsid w:val="00E82B19"/>
    <w:rsid w:val="00E83E22"/>
    <w:rsid w:val="00E85CFA"/>
    <w:rsid w:val="00E86389"/>
    <w:rsid w:val="00E86C16"/>
    <w:rsid w:val="00E8753A"/>
    <w:rsid w:val="00E91050"/>
    <w:rsid w:val="00E915E9"/>
    <w:rsid w:val="00E91CD5"/>
    <w:rsid w:val="00E91D06"/>
    <w:rsid w:val="00E92547"/>
    <w:rsid w:val="00E9409A"/>
    <w:rsid w:val="00E9420A"/>
    <w:rsid w:val="00E94C87"/>
    <w:rsid w:val="00EA1029"/>
    <w:rsid w:val="00EA2667"/>
    <w:rsid w:val="00EA3658"/>
    <w:rsid w:val="00EA46C9"/>
    <w:rsid w:val="00EA47D3"/>
    <w:rsid w:val="00EA489F"/>
    <w:rsid w:val="00EA542F"/>
    <w:rsid w:val="00EA5455"/>
    <w:rsid w:val="00EA62F7"/>
    <w:rsid w:val="00EB095C"/>
    <w:rsid w:val="00EB14E1"/>
    <w:rsid w:val="00EB243F"/>
    <w:rsid w:val="00EB2A77"/>
    <w:rsid w:val="00EB33F7"/>
    <w:rsid w:val="00EB608D"/>
    <w:rsid w:val="00EB7632"/>
    <w:rsid w:val="00EC05F3"/>
    <w:rsid w:val="00EC1F8E"/>
    <w:rsid w:val="00EC2195"/>
    <w:rsid w:val="00EC2BAC"/>
    <w:rsid w:val="00EC3CC8"/>
    <w:rsid w:val="00EC4937"/>
    <w:rsid w:val="00EC4A25"/>
    <w:rsid w:val="00EC4AE8"/>
    <w:rsid w:val="00EC758C"/>
    <w:rsid w:val="00EC7994"/>
    <w:rsid w:val="00ED0C7E"/>
    <w:rsid w:val="00ED0E3B"/>
    <w:rsid w:val="00ED1790"/>
    <w:rsid w:val="00ED1A48"/>
    <w:rsid w:val="00ED2557"/>
    <w:rsid w:val="00ED3856"/>
    <w:rsid w:val="00ED46C5"/>
    <w:rsid w:val="00ED55F6"/>
    <w:rsid w:val="00ED56B6"/>
    <w:rsid w:val="00ED5A06"/>
    <w:rsid w:val="00ED5E3E"/>
    <w:rsid w:val="00ED6710"/>
    <w:rsid w:val="00ED6861"/>
    <w:rsid w:val="00EE2040"/>
    <w:rsid w:val="00EE4492"/>
    <w:rsid w:val="00EE48F5"/>
    <w:rsid w:val="00EE4985"/>
    <w:rsid w:val="00EE4B2C"/>
    <w:rsid w:val="00EE5AC3"/>
    <w:rsid w:val="00EE6932"/>
    <w:rsid w:val="00EE7765"/>
    <w:rsid w:val="00EE7848"/>
    <w:rsid w:val="00EF05C4"/>
    <w:rsid w:val="00EF0651"/>
    <w:rsid w:val="00EF0E57"/>
    <w:rsid w:val="00EF14D3"/>
    <w:rsid w:val="00EF1931"/>
    <w:rsid w:val="00EF2100"/>
    <w:rsid w:val="00EF36E6"/>
    <w:rsid w:val="00EF60DC"/>
    <w:rsid w:val="00EF63D5"/>
    <w:rsid w:val="00EF6B1D"/>
    <w:rsid w:val="00EF6D78"/>
    <w:rsid w:val="00EF6EAA"/>
    <w:rsid w:val="00F016E3"/>
    <w:rsid w:val="00F025A2"/>
    <w:rsid w:val="00F0322F"/>
    <w:rsid w:val="00F0338E"/>
    <w:rsid w:val="00F037CD"/>
    <w:rsid w:val="00F0467B"/>
    <w:rsid w:val="00F0472B"/>
    <w:rsid w:val="00F049D1"/>
    <w:rsid w:val="00F05033"/>
    <w:rsid w:val="00F06C13"/>
    <w:rsid w:val="00F06D43"/>
    <w:rsid w:val="00F07388"/>
    <w:rsid w:val="00F07786"/>
    <w:rsid w:val="00F10865"/>
    <w:rsid w:val="00F10C1C"/>
    <w:rsid w:val="00F12BCB"/>
    <w:rsid w:val="00F12DC1"/>
    <w:rsid w:val="00F13D44"/>
    <w:rsid w:val="00F156EA"/>
    <w:rsid w:val="00F15750"/>
    <w:rsid w:val="00F1688F"/>
    <w:rsid w:val="00F17282"/>
    <w:rsid w:val="00F17772"/>
    <w:rsid w:val="00F2026E"/>
    <w:rsid w:val="00F20A2B"/>
    <w:rsid w:val="00F20A80"/>
    <w:rsid w:val="00F20AAC"/>
    <w:rsid w:val="00F20C67"/>
    <w:rsid w:val="00F21DC3"/>
    <w:rsid w:val="00F21FD5"/>
    <w:rsid w:val="00F2210A"/>
    <w:rsid w:val="00F22535"/>
    <w:rsid w:val="00F22F77"/>
    <w:rsid w:val="00F23C88"/>
    <w:rsid w:val="00F2427B"/>
    <w:rsid w:val="00F245F4"/>
    <w:rsid w:val="00F25749"/>
    <w:rsid w:val="00F25DB7"/>
    <w:rsid w:val="00F25E8B"/>
    <w:rsid w:val="00F269B6"/>
    <w:rsid w:val="00F26D6F"/>
    <w:rsid w:val="00F27442"/>
    <w:rsid w:val="00F2774D"/>
    <w:rsid w:val="00F2777B"/>
    <w:rsid w:val="00F27BFE"/>
    <w:rsid w:val="00F30275"/>
    <w:rsid w:val="00F306A3"/>
    <w:rsid w:val="00F30A39"/>
    <w:rsid w:val="00F319BC"/>
    <w:rsid w:val="00F32106"/>
    <w:rsid w:val="00F32851"/>
    <w:rsid w:val="00F32B64"/>
    <w:rsid w:val="00F33FD8"/>
    <w:rsid w:val="00F3478E"/>
    <w:rsid w:val="00F34C77"/>
    <w:rsid w:val="00F34E7C"/>
    <w:rsid w:val="00F3568F"/>
    <w:rsid w:val="00F360BA"/>
    <w:rsid w:val="00F36122"/>
    <w:rsid w:val="00F366F2"/>
    <w:rsid w:val="00F3719A"/>
    <w:rsid w:val="00F37743"/>
    <w:rsid w:val="00F3788C"/>
    <w:rsid w:val="00F37C65"/>
    <w:rsid w:val="00F40256"/>
    <w:rsid w:val="00F4055C"/>
    <w:rsid w:val="00F40590"/>
    <w:rsid w:val="00F409D5"/>
    <w:rsid w:val="00F4127E"/>
    <w:rsid w:val="00F43F1B"/>
    <w:rsid w:val="00F44741"/>
    <w:rsid w:val="00F44D04"/>
    <w:rsid w:val="00F44D9F"/>
    <w:rsid w:val="00F45226"/>
    <w:rsid w:val="00F4523A"/>
    <w:rsid w:val="00F45688"/>
    <w:rsid w:val="00F457A6"/>
    <w:rsid w:val="00F45E98"/>
    <w:rsid w:val="00F462CD"/>
    <w:rsid w:val="00F465B4"/>
    <w:rsid w:val="00F51B50"/>
    <w:rsid w:val="00F526DA"/>
    <w:rsid w:val="00F53208"/>
    <w:rsid w:val="00F533D0"/>
    <w:rsid w:val="00F53ADA"/>
    <w:rsid w:val="00F54A3D"/>
    <w:rsid w:val="00F54BC6"/>
    <w:rsid w:val="00F5639E"/>
    <w:rsid w:val="00F56A7D"/>
    <w:rsid w:val="00F57008"/>
    <w:rsid w:val="00F60A04"/>
    <w:rsid w:val="00F613A3"/>
    <w:rsid w:val="00F61E02"/>
    <w:rsid w:val="00F62CC7"/>
    <w:rsid w:val="00F63187"/>
    <w:rsid w:val="00F63FB7"/>
    <w:rsid w:val="00F653B8"/>
    <w:rsid w:val="00F660DD"/>
    <w:rsid w:val="00F664A8"/>
    <w:rsid w:val="00F668F3"/>
    <w:rsid w:val="00F679BE"/>
    <w:rsid w:val="00F708A2"/>
    <w:rsid w:val="00F71798"/>
    <w:rsid w:val="00F71A72"/>
    <w:rsid w:val="00F7333C"/>
    <w:rsid w:val="00F737D6"/>
    <w:rsid w:val="00F73E29"/>
    <w:rsid w:val="00F76678"/>
    <w:rsid w:val="00F76EBC"/>
    <w:rsid w:val="00F76F8F"/>
    <w:rsid w:val="00F7720C"/>
    <w:rsid w:val="00F7797E"/>
    <w:rsid w:val="00F80538"/>
    <w:rsid w:val="00F810B2"/>
    <w:rsid w:val="00F81342"/>
    <w:rsid w:val="00F816B7"/>
    <w:rsid w:val="00F82C9F"/>
    <w:rsid w:val="00F83372"/>
    <w:rsid w:val="00F83DE5"/>
    <w:rsid w:val="00F85DD7"/>
    <w:rsid w:val="00F85E4D"/>
    <w:rsid w:val="00F86C7D"/>
    <w:rsid w:val="00F872C4"/>
    <w:rsid w:val="00F87641"/>
    <w:rsid w:val="00F90D74"/>
    <w:rsid w:val="00F91101"/>
    <w:rsid w:val="00F91BBE"/>
    <w:rsid w:val="00F926D7"/>
    <w:rsid w:val="00F93198"/>
    <w:rsid w:val="00F93480"/>
    <w:rsid w:val="00F94EB7"/>
    <w:rsid w:val="00F952E2"/>
    <w:rsid w:val="00F968DC"/>
    <w:rsid w:val="00F96B9E"/>
    <w:rsid w:val="00F97080"/>
    <w:rsid w:val="00FA1266"/>
    <w:rsid w:val="00FA1A5E"/>
    <w:rsid w:val="00FA2422"/>
    <w:rsid w:val="00FA479F"/>
    <w:rsid w:val="00FA56B6"/>
    <w:rsid w:val="00FA58E5"/>
    <w:rsid w:val="00FA5929"/>
    <w:rsid w:val="00FA6928"/>
    <w:rsid w:val="00FA6B00"/>
    <w:rsid w:val="00FA6CBC"/>
    <w:rsid w:val="00FA75F2"/>
    <w:rsid w:val="00FB017C"/>
    <w:rsid w:val="00FB036C"/>
    <w:rsid w:val="00FB074C"/>
    <w:rsid w:val="00FB0811"/>
    <w:rsid w:val="00FB0C68"/>
    <w:rsid w:val="00FB0F0B"/>
    <w:rsid w:val="00FB1183"/>
    <w:rsid w:val="00FB1AC3"/>
    <w:rsid w:val="00FB2A9B"/>
    <w:rsid w:val="00FB2ADE"/>
    <w:rsid w:val="00FB2B68"/>
    <w:rsid w:val="00FB2D40"/>
    <w:rsid w:val="00FB2F41"/>
    <w:rsid w:val="00FB3EAE"/>
    <w:rsid w:val="00FB4F50"/>
    <w:rsid w:val="00FB5E5A"/>
    <w:rsid w:val="00FB62B3"/>
    <w:rsid w:val="00FB7248"/>
    <w:rsid w:val="00FB7713"/>
    <w:rsid w:val="00FB79AA"/>
    <w:rsid w:val="00FC031B"/>
    <w:rsid w:val="00FC0CC0"/>
    <w:rsid w:val="00FC0D54"/>
    <w:rsid w:val="00FC0F40"/>
    <w:rsid w:val="00FC1192"/>
    <w:rsid w:val="00FC2B7E"/>
    <w:rsid w:val="00FC34EC"/>
    <w:rsid w:val="00FC49E2"/>
    <w:rsid w:val="00FC706C"/>
    <w:rsid w:val="00FC79FB"/>
    <w:rsid w:val="00FC7CD8"/>
    <w:rsid w:val="00FC7FB2"/>
    <w:rsid w:val="00FD09B3"/>
    <w:rsid w:val="00FD0BD4"/>
    <w:rsid w:val="00FD1E2A"/>
    <w:rsid w:val="00FD2F59"/>
    <w:rsid w:val="00FD35FE"/>
    <w:rsid w:val="00FD390F"/>
    <w:rsid w:val="00FD3F41"/>
    <w:rsid w:val="00FD49C9"/>
    <w:rsid w:val="00FD5528"/>
    <w:rsid w:val="00FD5D92"/>
    <w:rsid w:val="00FD63E6"/>
    <w:rsid w:val="00FE00AD"/>
    <w:rsid w:val="00FE0828"/>
    <w:rsid w:val="00FE0B69"/>
    <w:rsid w:val="00FE2047"/>
    <w:rsid w:val="00FE2ECF"/>
    <w:rsid w:val="00FE3467"/>
    <w:rsid w:val="00FE406F"/>
    <w:rsid w:val="00FE4AC8"/>
    <w:rsid w:val="00FE4DFA"/>
    <w:rsid w:val="00FE59AC"/>
    <w:rsid w:val="00FE5F5B"/>
    <w:rsid w:val="00FE6F57"/>
    <w:rsid w:val="00FE774D"/>
    <w:rsid w:val="00FF0427"/>
    <w:rsid w:val="00FF11C0"/>
    <w:rsid w:val="00FF1508"/>
    <w:rsid w:val="00FF25D2"/>
    <w:rsid w:val="00FF2A28"/>
    <w:rsid w:val="00FF48FD"/>
    <w:rsid w:val="00FF49B9"/>
    <w:rsid w:val="00FF609E"/>
    <w:rsid w:val="00FF6783"/>
    <w:rsid w:val="00FF6A1D"/>
    <w:rsid w:val="00FF6E98"/>
    <w:rsid w:val="00FF710C"/>
    <w:rsid w:val="00FF7B58"/>
    <w:rsid w:val="00FF7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F9449-0CED-4824-A3A9-82408789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096"/>
    <w:pPr>
      <w:widowControl w:val="0"/>
      <w:jc w:val="both"/>
    </w:pPr>
    <w:rPr>
      <w:kern w:val="2"/>
      <w:sz w:val="21"/>
    </w:rPr>
  </w:style>
  <w:style w:type="paragraph" w:styleId="Heading1">
    <w:name w:val="heading 1"/>
    <w:aliases w:val="H1,app heading 1,l1,h1,标题 1.,Huvudrubrik,H11,H12,H111,H13,H112,H14,H113,H15,H114,H16,H115,H121,H1111,H131,H1121,H141,H1131,H151,H1141,H17,H116,H122,H1112,H132,H1122,H142,H1132,H152,H1142,H161,H1151,H1211,H11111,H1311,H11211,H1411,H11311,H1511"/>
    <w:basedOn w:val="NormalIndent"/>
    <w:next w:val="NormalIndent"/>
    <w:link w:val="Heading1Char"/>
    <w:qFormat/>
    <w:rsid w:val="00897096"/>
    <w:pPr>
      <w:keepNext/>
      <w:keepLines/>
      <w:spacing w:before="120" w:after="120" w:line="320" w:lineRule="exact"/>
      <w:ind w:left="0"/>
      <w:jc w:val="left"/>
      <w:outlineLvl w:val="0"/>
    </w:pPr>
    <w:rPr>
      <w:rFonts w:ascii="Arial" w:hAnsi="Arial" w:cs="Arial"/>
      <w:b/>
      <w:snapToGrid w:val="0"/>
      <w:kern w:val="0"/>
      <w:sz w:val="24"/>
    </w:rPr>
  </w:style>
  <w:style w:type="paragraph" w:styleId="Heading2">
    <w:name w:val="heading 2"/>
    <w:aliases w:val="header,Head2A,2,H2,h2,DO NOT USE_h2,h21,Heading 2 3GPP,Head 2,l2,TitreProp,UNDERRUBRIK 1-2,Header 2,ITT t2,PA Major Section,Livello 2,R2,H21,Heading 2 Hidden,Head1,2nd level,heading 2,I2,Section Title,Heading2,list2,H2-Heading 2,我得标题2,H211"/>
    <w:basedOn w:val="NormalIndent"/>
    <w:next w:val="NormalIndent"/>
    <w:link w:val="Heading2Char"/>
    <w:qFormat/>
    <w:rsid w:val="00897096"/>
    <w:pPr>
      <w:keepNext/>
      <w:spacing w:before="120" w:after="120" w:line="240" w:lineRule="atLeast"/>
      <w:ind w:left="0"/>
      <w:jc w:val="left"/>
      <w:outlineLvl w:val="1"/>
    </w:pPr>
    <w:rPr>
      <w:rFonts w:ascii="Arial" w:hAnsi="Arial" w:cs="Arial"/>
      <w:b/>
      <w:bCs/>
      <w:kern w:val="0"/>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Indent"/>
    <w:link w:val="Heading3Char"/>
    <w:qFormat/>
    <w:rsid w:val="00897096"/>
    <w:pPr>
      <w:keepNext/>
      <w:keepLines/>
      <w:numPr>
        <w:ilvl w:val="2"/>
        <w:numId w:val="13"/>
      </w:numPr>
      <w:spacing w:before="120" w:after="120"/>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qFormat/>
    <w:rsid w:val="00897096"/>
    <w:pPr>
      <w:keepLines/>
      <w:numPr>
        <w:ilvl w:val="3"/>
        <w:numId w:val="13"/>
      </w:numPr>
      <w:spacing w:before="120" w:after="120"/>
      <w:outlineLvl w:val="3"/>
    </w:pPr>
    <w:rPr>
      <w:rFonts w:ascii="Arial" w:hAnsi="Arial" w:cs="Arial"/>
      <w:b/>
    </w:rPr>
  </w:style>
  <w:style w:type="paragraph" w:styleId="Heading5">
    <w:name w:val="heading 5"/>
    <w:aliases w:val="h5,Heading5"/>
    <w:basedOn w:val="Normal"/>
    <w:next w:val="NormalIndent"/>
    <w:link w:val="Heading5Char"/>
    <w:qFormat/>
    <w:rsid w:val="00897096"/>
    <w:pPr>
      <w:keepNext/>
      <w:numPr>
        <w:ilvl w:val="4"/>
        <w:numId w:val="13"/>
      </w:numPr>
      <w:spacing w:before="120" w:after="120"/>
      <w:jc w:val="left"/>
      <w:outlineLvl w:val="4"/>
    </w:pPr>
    <w:rPr>
      <w:rFonts w:ascii="Arial" w:hAnsi="Arial" w:cs="Arial"/>
      <w:kern w:val="0"/>
    </w:rPr>
  </w:style>
  <w:style w:type="paragraph" w:styleId="Heading6">
    <w:name w:val="heading 6"/>
    <w:basedOn w:val="Normal"/>
    <w:next w:val="NormalIndent"/>
    <w:link w:val="Heading6Char"/>
    <w:qFormat/>
    <w:rsid w:val="00897096"/>
    <w:pPr>
      <w:keepNext/>
      <w:keepLines/>
      <w:numPr>
        <w:ilvl w:val="5"/>
        <w:numId w:val="13"/>
      </w:numPr>
      <w:spacing w:before="120" w:after="120"/>
      <w:outlineLvl w:val="5"/>
    </w:pPr>
    <w:rPr>
      <w:rFonts w:ascii="Arial" w:hAnsi="Arial" w:cs="Arial"/>
      <w:kern w:val="0"/>
    </w:rPr>
  </w:style>
  <w:style w:type="paragraph" w:styleId="Heading7">
    <w:name w:val="heading 7"/>
    <w:basedOn w:val="Normal"/>
    <w:next w:val="NormalIndent"/>
    <w:link w:val="Heading7Char"/>
    <w:qFormat/>
    <w:rsid w:val="00897096"/>
    <w:pPr>
      <w:keepNext/>
      <w:keepLines/>
      <w:numPr>
        <w:ilvl w:val="6"/>
        <w:numId w:val="13"/>
      </w:numPr>
      <w:spacing w:before="120" w:after="120"/>
      <w:outlineLvl w:val="6"/>
    </w:pPr>
    <w:rPr>
      <w:rFonts w:ascii="Arial" w:hAnsi="Arial" w:cs="Arial"/>
    </w:rPr>
  </w:style>
  <w:style w:type="paragraph" w:styleId="Heading8">
    <w:name w:val="heading 8"/>
    <w:basedOn w:val="Normal"/>
    <w:next w:val="NormalIndent"/>
    <w:link w:val="Heading8Char"/>
    <w:qFormat/>
    <w:rsid w:val="00897096"/>
    <w:pPr>
      <w:keepNext/>
      <w:keepLines/>
      <w:numPr>
        <w:ilvl w:val="7"/>
        <w:numId w:val="2"/>
      </w:numPr>
      <w:spacing w:before="120" w:after="120"/>
      <w:outlineLvl w:val="7"/>
    </w:pPr>
    <w:rPr>
      <w:rFonts w:ascii="Arial" w:hAnsi="Arial" w:cs="Arial"/>
    </w:rPr>
  </w:style>
  <w:style w:type="paragraph" w:styleId="Heading9">
    <w:name w:val="heading 9"/>
    <w:basedOn w:val="Normal"/>
    <w:next w:val="NormalIndent"/>
    <w:link w:val="Heading9Char"/>
    <w:qFormat/>
    <w:rsid w:val="00897096"/>
    <w:pPr>
      <w:keepNext/>
      <w:keepLines/>
      <w:numPr>
        <w:ilvl w:val="8"/>
        <w:numId w:val="1"/>
      </w:numPr>
      <w:tabs>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833FD"/>
    <w:pPr>
      <w:ind w:left="1985" w:hanging="1985"/>
      <w:outlineLvl w:val="9"/>
    </w:pPr>
    <w:rPr>
      <w:sz w:val="20"/>
    </w:rPr>
  </w:style>
  <w:style w:type="paragraph" w:styleId="TOC9">
    <w:name w:val="toc 9"/>
    <w:basedOn w:val="TOC8"/>
    <w:semiHidden/>
    <w:rsid w:val="006833FD"/>
    <w:pPr>
      <w:ind w:left="1418" w:hanging="1418"/>
    </w:pPr>
  </w:style>
  <w:style w:type="paragraph" w:styleId="TOC8">
    <w:name w:val="toc 8"/>
    <w:basedOn w:val="TOC1"/>
    <w:semiHidden/>
    <w:rsid w:val="006833FD"/>
    <w:pPr>
      <w:spacing w:before="180"/>
      <w:ind w:left="2693" w:hanging="2693"/>
    </w:pPr>
    <w:rPr>
      <w:b/>
    </w:rPr>
  </w:style>
  <w:style w:type="paragraph" w:styleId="TOC1">
    <w:name w:val="toc 1"/>
    <w:semiHidden/>
    <w:rsid w:val="006833F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833FD"/>
    <w:pPr>
      <w:keepLines/>
      <w:tabs>
        <w:tab w:val="center" w:pos="4536"/>
        <w:tab w:val="right" w:pos="9072"/>
      </w:tabs>
    </w:pPr>
    <w:rPr>
      <w:noProof/>
    </w:rPr>
  </w:style>
  <w:style w:type="character" w:customStyle="1" w:styleId="ZGSM">
    <w:name w:val="ZGSM"/>
    <w:rsid w:val="006833F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rsid w:val="006833FD"/>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6833FD"/>
    <w:pPr>
      <w:framePr w:wrap="notBeside" w:vAnchor="page" w:hAnchor="margin" w:y="15764"/>
      <w:widowControl w:val="0"/>
    </w:pPr>
    <w:rPr>
      <w:rFonts w:ascii="Arial" w:hAnsi="Arial"/>
      <w:noProof/>
      <w:sz w:val="32"/>
      <w:lang w:eastAsia="en-US"/>
    </w:rPr>
  </w:style>
  <w:style w:type="paragraph" w:styleId="TOC5">
    <w:name w:val="toc 5"/>
    <w:basedOn w:val="TOC4"/>
    <w:semiHidden/>
    <w:rsid w:val="006833FD"/>
    <w:pPr>
      <w:ind w:left="1701" w:hanging="1701"/>
    </w:pPr>
  </w:style>
  <w:style w:type="paragraph" w:styleId="TOC4">
    <w:name w:val="toc 4"/>
    <w:basedOn w:val="TOC3"/>
    <w:semiHidden/>
    <w:rsid w:val="006833FD"/>
    <w:pPr>
      <w:ind w:left="1418" w:hanging="1418"/>
    </w:pPr>
  </w:style>
  <w:style w:type="paragraph" w:styleId="TOC3">
    <w:name w:val="toc 3"/>
    <w:basedOn w:val="TOC2"/>
    <w:semiHidden/>
    <w:rsid w:val="006833FD"/>
    <w:pPr>
      <w:ind w:left="1134" w:hanging="1134"/>
    </w:pPr>
  </w:style>
  <w:style w:type="paragraph" w:styleId="TOC2">
    <w:name w:val="toc 2"/>
    <w:basedOn w:val="TOC1"/>
    <w:semiHidden/>
    <w:rsid w:val="006833FD"/>
    <w:pPr>
      <w:keepNext w:val="0"/>
      <w:spacing w:before="0"/>
      <w:ind w:left="851" w:hanging="851"/>
    </w:pPr>
    <w:rPr>
      <w:sz w:val="20"/>
    </w:rPr>
  </w:style>
  <w:style w:type="paragraph" w:styleId="Footer">
    <w:name w:val="footer"/>
    <w:basedOn w:val="Header"/>
    <w:rsid w:val="006833FD"/>
    <w:pPr>
      <w:jc w:val="center"/>
    </w:pPr>
    <w:rPr>
      <w:i/>
    </w:rPr>
  </w:style>
  <w:style w:type="paragraph" w:customStyle="1" w:styleId="TT">
    <w:name w:val="TT"/>
    <w:basedOn w:val="Heading1"/>
    <w:next w:val="Normal"/>
    <w:rsid w:val="006833FD"/>
    <w:pPr>
      <w:outlineLvl w:val="9"/>
    </w:pPr>
  </w:style>
  <w:style w:type="paragraph" w:customStyle="1" w:styleId="NF">
    <w:name w:val="NF"/>
    <w:basedOn w:val="NO"/>
    <w:rsid w:val="006833FD"/>
    <w:pPr>
      <w:keepNext/>
    </w:pPr>
    <w:rPr>
      <w:rFonts w:ascii="Arial" w:hAnsi="Arial"/>
      <w:sz w:val="18"/>
    </w:rPr>
  </w:style>
  <w:style w:type="paragraph" w:customStyle="1" w:styleId="NO">
    <w:name w:val="NO"/>
    <w:basedOn w:val="Normal"/>
    <w:link w:val="NOZchn"/>
    <w:rsid w:val="006833FD"/>
    <w:pPr>
      <w:keepLines/>
      <w:ind w:left="1135" w:hanging="851"/>
    </w:pPr>
  </w:style>
  <w:style w:type="paragraph" w:customStyle="1" w:styleId="PL">
    <w:name w:val="PL"/>
    <w:rsid w:val="00683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33FD"/>
    <w:pPr>
      <w:jc w:val="right"/>
    </w:pPr>
  </w:style>
  <w:style w:type="paragraph" w:customStyle="1" w:styleId="TAL">
    <w:name w:val="TAL"/>
    <w:basedOn w:val="Normal"/>
    <w:rsid w:val="006833FD"/>
    <w:pPr>
      <w:keepNext/>
      <w:keepLines/>
    </w:pPr>
    <w:rPr>
      <w:rFonts w:ascii="Arial" w:hAnsi="Arial"/>
      <w:sz w:val="18"/>
    </w:rPr>
  </w:style>
  <w:style w:type="paragraph" w:customStyle="1" w:styleId="TAH">
    <w:name w:val="TAH"/>
    <w:basedOn w:val="TAC"/>
    <w:rsid w:val="006833FD"/>
    <w:rPr>
      <w:b/>
    </w:rPr>
  </w:style>
  <w:style w:type="paragraph" w:customStyle="1" w:styleId="TAC">
    <w:name w:val="TAC"/>
    <w:basedOn w:val="TAL"/>
    <w:link w:val="TACChar"/>
    <w:rsid w:val="006833FD"/>
    <w:pPr>
      <w:jc w:val="center"/>
    </w:pPr>
  </w:style>
  <w:style w:type="paragraph" w:customStyle="1" w:styleId="LD">
    <w:name w:val="LD"/>
    <w:rsid w:val="006833FD"/>
    <w:pPr>
      <w:keepNext/>
      <w:keepLines/>
      <w:spacing w:line="180" w:lineRule="exact"/>
    </w:pPr>
    <w:rPr>
      <w:rFonts w:ascii="Courier New" w:hAnsi="Courier New"/>
      <w:noProof/>
      <w:lang w:eastAsia="en-US"/>
    </w:rPr>
  </w:style>
  <w:style w:type="paragraph" w:customStyle="1" w:styleId="EX">
    <w:name w:val="EX"/>
    <w:basedOn w:val="Normal"/>
    <w:rsid w:val="006833FD"/>
    <w:pPr>
      <w:keepLines/>
      <w:ind w:left="1702" w:hanging="1418"/>
    </w:pPr>
  </w:style>
  <w:style w:type="paragraph" w:customStyle="1" w:styleId="FP">
    <w:name w:val="FP"/>
    <w:basedOn w:val="Normal"/>
    <w:rsid w:val="006833FD"/>
  </w:style>
  <w:style w:type="paragraph" w:customStyle="1" w:styleId="NW">
    <w:name w:val="NW"/>
    <w:basedOn w:val="NO"/>
    <w:rsid w:val="006833FD"/>
  </w:style>
  <w:style w:type="paragraph" w:customStyle="1" w:styleId="EW">
    <w:name w:val="EW"/>
    <w:basedOn w:val="EX"/>
    <w:rsid w:val="006833FD"/>
  </w:style>
  <w:style w:type="paragraph" w:customStyle="1" w:styleId="B1">
    <w:name w:val="B1"/>
    <w:basedOn w:val="Normal"/>
    <w:link w:val="B1Char"/>
    <w:rsid w:val="006833FD"/>
    <w:pPr>
      <w:ind w:left="568" w:hanging="284"/>
    </w:pPr>
  </w:style>
  <w:style w:type="paragraph" w:styleId="TOC6">
    <w:name w:val="toc 6"/>
    <w:basedOn w:val="TOC5"/>
    <w:next w:val="Normal"/>
    <w:semiHidden/>
    <w:rsid w:val="006833FD"/>
    <w:pPr>
      <w:ind w:left="1985" w:hanging="1985"/>
    </w:pPr>
  </w:style>
  <w:style w:type="paragraph" w:styleId="TOC7">
    <w:name w:val="toc 7"/>
    <w:basedOn w:val="TOC6"/>
    <w:next w:val="Normal"/>
    <w:semiHidden/>
    <w:rsid w:val="006833FD"/>
    <w:pPr>
      <w:ind w:left="2268" w:hanging="2268"/>
    </w:pPr>
  </w:style>
  <w:style w:type="paragraph" w:customStyle="1" w:styleId="EditorsNote">
    <w:name w:val="Editor's Note"/>
    <w:aliases w:val="EN"/>
    <w:basedOn w:val="NO"/>
    <w:link w:val="EditorsNoteChar"/>
    <w:rsid w:val="006833FD"/>
    <w:rPr>
      <w:color w:val="FF0000"/>
    </w:rPr>
  </w:style>
  <w:style w:type="paragraph" w:customStyle="1" w:styleId="TH">
    <w:name w:val="TH"/>
    <w:basedOn w:val="Normal"/>
    <w:rsid w:val="006833FD"/>
    <w:pPr>
      <w:keepNext/>
      <w:keepLines/>
      <w:spacing w:before="60"/>
      <w:jc w:val="center"/>
    </w:pPr>
    <w:rPr>
      <w:rFonts w:ascii="Arial" w:hAnsi="Arial"/>
      <w:b/>
    </w:rPr>
  </w:style>
  <w:style w:type="paragraph" w:customStyle="1" w:styleId="ZA">
    <w:name w:val="ZA"/>
    <w:rsid w:val="006833F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33F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833F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833F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833FD"/>
    <w:pPr>
      <w:ind w:left="851" w:hanging="851"/>
    </w:pPr>
  </w:style>
  <w:style w:type="paragraph" w:customStyle="1" w:styleId="ZH">
    <w:name w:val="ZH"/>
    <w:rsid w:val="006833FD"/>
    <w:pPr>
      <w:framePr w:wrap="notBeside" w:vAnchor="page" w:hAnchor="margin" w:xAlign="center" w:y="6805"/>
      <w:widowControl w:val="0"/>
    </w:pPr>
    <w:rPr>
      <w:rFonts w:ascii="Arial" w:hAnsi="Arial"/>
      <w:noProof/>
      <w:lang w:eastAsia="en-US"/>
    </w:rPr>
  </w:style>
  <w:style w:type="paragraph" w:customStyle="1" w:styleId="TF">
    <w:name w:val="TF"/>
    <w:basedOn w:val="TH"/>
    <w:rsid w:val="006833FD"/>
    <w:pPr>
      <w:keepNext w:val="0"/>
      <w:spacing w:before="0" w:after="240"/>
    </w:pPr>
  </w:style>
  <w:style w:type="paragraph" w:customStyle="1" w:styleId="ZG">
    <w:name w:val="ZG"/>
    <w:rsid w:val="006833FD"/>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6833FD"/>
    <w:pPr>
      <w:ind w:left="851" w:hanging="284"/>
    </w:pPr>
  </w:style>
  <w:style w:type="paragraph" w:customStyle="1" w:styleId="B3">
    <w:name w:val="B3"/>
    <w:basedOn w:val="Normal"/>
    <w:rsid w:val="006833FD"/>
    <w:pPr>
      <w:ind w:left="1135" w:hanging="284"/>
    </w:pPr>
  </w:style>
  <w:style w:type="paragraph" w:customStyle="1" w:styleId="B4">
    <w:name w:val="B4"/>
    <w:basedOn w:val="Normal"/>
    <w:rsid w:val="006833FD"/>
    <w:pPr>
      <w:ind w:left="1418" w:hanging="284"/>
    </w:pPr>
  </w:style>
  <w:style w:type="paragraph" w:customStyle="1" w:styleId="B5">
    <w:name w:val="B5"/>
    <w:basedOn w:val="Normal"/>
    <w:rsid w:val="006833FD"/>
    <w:pPr>
      <w:ind w:left="1702" w:hanging="284"/>
    </w:pPr>
  </w:style>
  <w:style w:type="paragraph" w:customStyle="1" w:styleId="ZTD">
    <w:name w:val="ZTD"/>
    <w:basedOn w:val="ZB"/>
    <w:rsid w:val="006833FD"/>
    <w:pPr>
      <w:framePr w:hRule="auto" w:wrap="notBeside" w:y="852"/>
    </w:pPr>
    <w:rPr>
      <w:i w:val="0"/>
      <w:sz w:val="40"/>
    </w:rPr>
  </w:style>
  <w:style w:type="paragraph" w:customStyle="1" w:styleId="ZV">
    <w:name w:val="ZV"/>
    <w:basedOn w:val="ZU"/>
    <w:rsid w:val="006833FD"/>
    <w:pPr>
      <w:framePr w:wrap="notBeside" w:y="16161"/>
    </w:pPr>
  </w:style>
  <w:style w:type="paragraph" w:customStyle="1" w:styleId="TAJ">
    <w:name w:val="TAJ"/>
    <w:basedOn w:val="TH"/>
    <w:rsid w:val="006833FD"/>
  </w:style>
  <w:style w:type="paragraph" w:customStyle="1" w:styleId="Guidance">
    <w:name w:val="Guidance"/>
    <w:basedOn w:val="Normal"/>
    <w:rsid w:val="006833FD"/>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897096"/>
    <w:pPr>
      <w:widowControl/>
      <w:ind w:firstLine="420"/>
    </w:pPr>
    <w:rPr>
      <w:rFonts w:ascii="Calibri" w:hAnsi="Calibri" w:cs="宋体"/>
      <w:kern w:val="0"/>
      <w:szCs w:val="21"/>
    </w:rPr>
  </w:style>
  <w:style w:type="paragraph" w:styleId="BalloonText">
    <w:name w:val="Balloon Text"/>
    <w:basedOn w:val="Normal"/>
    <w:link w:val="BalloonTextChar"/>
    <w:rsid w:val="00351C87"/>
    <w:rPr>
      <w:rFonts w:ascii="Segoe UI" w:hAnsi="Segoe UI" w:cs="Segoe UI"/>
      <w:sz w:val="18"/>
      <w:szCs w:val="18"/>
    </w:rPr>
  </w:style>
  <w:style w:type="character" w:customStyle="1" w:styleId="BalloonTextChar">
    <w:name w:val="Balloon Text Char"/>
    <w:basedOn w:val="DefaultParagraphFont"/>
    <w:link w:val="BalloonText"/>
    <w:rsid w:val="00351C87"/>
    <w:rPr>
      <w:rFonts w:ascii="Segoe UI" w:hAnsi="Segoe UI" w:cs="Segoe UI"/>
      <w:sz w:val="18"/>
      <w:szCs w:val="18"/>
      <w:lang w:eastAsia="en-US"/>
    </w:rPr>
  </w:style>
  <w:style w:type="paragraph" w:styleId="DocumentMap">
    <w:name w:val="Document Map"/>
    <w:basedOn w:val="Normal"/>
    <w:link w:val="DocumentMapChar"/>
    <w:rsid w:val="00D70E66"/>
    <w:rPr>
      <w:rFonts w:ascii="宋体"/>
      <w:sz w:val="18"/>
      <w:szCs w:val="18"/>
    </w:rPr>
  </w:style>
  <w:style w:type="character" w:customStyle="1" w:styleId="DocumentMapChar">
    <w:name w:val="Document Map Char"/>
    <w:basedOn w:val="DefaultParagraphFont"/>
    <w:link w:val="DocumentMap"/>
    <w:rsid w:val="00D70E66"/>
    <w:rPr>
      <w:rFonts w:ascii="宋体"/>
      <w:sz w:val="18"/>
      <w:szCs w:val="18"/>
      <w:lang w:eastAsia="en-US"/>
    </w:rPr>
  </w:style>
  <w:style w:type="paragraph" w:customStyle="1" w:styleId="Doc-text2">
    <w:name w:val="Doc-text2"/>
    <w:basedOn w:val="Normal"/>
    <w:link w:val="Doc-text2Char"/>
    <w:qFormat/>
    <w:rsid w:val="00897096"/>
    <w:pPr>
      <w:widowControl/>
      <w:tabs>
        <w:tab w:val="left" w:pos="1622"/>
      </w:tabs>
      <w:ind w:left="1622" w:hanging="363"/>
      <w:jc w:val="left"/>
    </w:pPr>
    <w:rPr>
      <w:rFonts w:ascii="Arial" w:eastAsia="MS Mincho" w:hAnsi="Arial"/>
      <w:kern w:val="0"/>
      <w:sz w:val="20"/>
      <w:szCs w:val="24"/>
    </w:rPr>
  </w:style>
  <w:style w:type="character" w:customStyle="1" w:styleId="Doc-text2Char">
    <w:name w:val="Doc-text2 Char"/>
    <w:basedOn w:val="DefaultParagraphFont"/>
    <w:link w:val="Doc-text2"/>
    <w:rsid w:val="00897096"/>
    <w:rPr>
      <w:rFonts w:ascii="Arial" w:eastAsia="MS Mincho" w:hAnsi="Arial"/>
      <w:szCs w:val="24"/>
    </w:rPr>
  </w:style>
  <w:style w:type="table" w:styleId="TableGrid">
    <w:name w:val="Table Grid"/>
    <w:basedOn w:val="TableNormal"/>
    <w:rsid w:val="005A2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A442D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A442D0"/>
    <w:rPr>
      <w:color w:val="000000"/>
      <w:lang w:eastAsia="ja-JP"/>
    </w:rPr>
  </w:style>
  <w:style w:type="character" w:styleId="CommentReference">
    <w:name w:val="annotation reference"/>
    <w:basedOn w:val="DefaultParagraphFont"/>
    <w:rsid w:val="002C325E"/>
    <w:rPr>
      <w:sz w:val="21"/>
      <w:szCs w:val="21"/>
    </w:rPr>
  </w:style>
  <w:style w:type="paragraph" w:styleId="CommentText">
    <w:name w:val="annotation text"/>
    <w:basedOn w:val="Normal"/>
    <w:link w:val="CommentTextChar"/>
    <w:rsid w:val="002C325E"/>
  </w:style>
  <w:style w:type="character" w:customStyle="1" w:styleId="CommentTextChar">
    <w:name w:val="Comment Text Char"/>
    <w:basedOn w:val="DefaultParagraphFont"/>
    <w:link w:val="CommentText"/>
    <w:rsid w:val="002C325E"/>
    <w:rPr>
      <w:lang w:eastAsia="en-US"/>
    </w:rPr>
  </w:style>
  <w:style w:type="paragraph" w:styleId="CommentSubject">
    <w:name w:val="annotation subject"/>
    <w:basedOn w:val="CommentText"/>
    <w:next w:val="CommentText"/>
    <w:link w:val="CommentSubjectChar"/>
    <w:rsid w:val="002C325E"/>
    <w:rPr>
      <w:b/>
      <w:bCs/>
    </w:rPr>
  </w:style>
  <w:style w:type="character" w:customStyle="1" w:styleId="CommentSubjectChar">
    <w:name w:val="Comment Subject Char"/>
    <w:basedOn w:val="CommentTextChar"/>
    <w:link w:val="CommentSubject"/>
    <w:rsid w:val="002C325E"/>
    <w:rPr>
      <w:b/>
      <w:bCs/>
      <w:lang w:eastAsia="en-US"/>
    </w:rPr>
  </w:style>
  <w:style w:type="character" w:customStyle="1" w:styleId="NOZchn">
    <w:name w:val="NO Zchn"/>
    <w:link w:val="NO"/>
    <w:rsid w:val="00D50AA1"/>
    <w:rPr>
      <w:lang w:eastAsia="en-US"/>
    </w:rPr>
  </w:style>
  <w:style w:type="character" w:customStyle="1" w:styleId="B1Char">
    <w:name w:val="B1 Char"/>
    <w:link w:val="B1"/>
    <w:rsid w:val="00D50AA1"/>
    <w:rPr>
      <w:lang w:eastAsia="en-US"/>
    </w:rPr>
  </w:style>
  <w:style w:type="character" w:customStyle="1" w:styleId="EditorsNoteChar">
    <w:name w:val="Editor's Note Char"/>
    <w:link w:val="EditorsNote"/>
    <w:rsid w:val="00D50AA1"/>
    <w:rPr>
      <w:color w:val="FF0000"/>
      <w:lang w:eastAsia="en-US"/>
    </w:rPr>
  </w:style>
  <w:style w:type="paragraph" w:styleId="Revision">
    <w:name w:val="Revision"/>
    <w:hidden/>
    <w:uiPriority w:val="99"/>
    <w:semiHidden/>
    <w:rsid w:val="00361499"/>
    <w:rPr>
      <w:lang w:eastAsia="en-US"/>
    </w:rPr>
  </w:style>
  <w:style w:type="paragraph" w:customStyle="1" w:styleId="Doc-title">
    <w:name w:val="Doc-title"/>
    <w:basedOn w:val="Normal"/>
    <w:next w:val="Normal"/>
    <w:link w:val="Doc-titleChar"/>
    <w:qFormat/>
    <w:rsid w:val="00897096"/>
    <w:pPr>
      <w:widowControl/>
      <w:ind w:left="1260" w:hanging="1260"/>
      <w:jc w:val="left"/>
    </w:pPr>
    <w:rPr>
      <w:rFonts w:ascii="Arial" w:eastAsia="MS Mincho" w:hAnsi="Arial"/>
      <w:kern w:val="0"/>
      <w:sz w:val="20"/>
      <w:szCs w:val="24"/>
    </w:rPr>
  </w:style>
  <w:style w:type="character" w:customStyle="1" w:styleId="Doc-titleChar">
    <w:name w:val="Doc-title Char"/>
    <w:basedOn w:val="DefaultParagraphFont"/>
    <w:link w:val="Doc-title"/>
    <w:rsid w:val="00897096"/>
    <w:rPr>
      <w:rFonts w:ascii="Arial" w:eastAsia="MS Mincho" w:hAnsi="Arial"/>
      <w:szCs w:val="24"/>
    </w:rPr>
  </w:style>
  <w:style w:type="character" w:customStyle="1" w:styleId="Heading1Char">
    <w:name w:val="Heading 1 Char"/>
    <w:aliases w:val="H1 Char,app heading 1 Char,l1 Char,h1 Char,标题 1. Char,Huvudrubrik Char,H11 Char,H12 Char,H111 Char,H13 Char,H112 Char,H14 Char,H113 Char,H15 Char,H114 Char,H16 Char,H115 Char,H121 Char,H1111 Char,H131 Char,H1121 Char,H141 Char,H1131 Char"/>
    <w:basedOn w:val="DefaultParagraphFont"/>
    <w:link w:val="Heading1"/>
    <w:rsid w:val="00897096"/>
    <w:rPr>
      <w:rFonts w:ascii="Arial" w:hAnsi="Arial" w:cs="Arial"/>
      <w:b/>
      <w:snapToGrid w:val="0"/>
      <w:sz w:val="24"/>
    </w:rPr>
  </w:style>
  <w:style w:type="paragraph" w:styleId="NormalIndent">
    <w:name w:val="Normal Indent"/>
    <w:basedOn w:val="Normal"/>
    <w:semiHidden/>
    <w:unhideWhenUsed/>
    <w:rsid w:val="009722D3"/>
    <w:pPr>
      <w:ind w:left="720"/>
    </w:pPr>
  </w:style>
  <w:style w:type="character" w:customStyle="1" w:styleId="Heading2Char">
    <w:name w:val="Heading 2 Char"/>
    <w:aliases w:val="header Char,Head2A Char,2 Char,H2 Char,h2 Char,DO NOT USE_h2 Char,h21 Char,Heading 2 3GPP Char,Head 2 Char,l2 Char,TitreProp Char,UNDERRUBRIK 1-2 Char,Header 2 Char,ITT t2 Char,PA Major Section Char,Livello 2 Char,R2 Char,H21 Char,I2 Char"/>
    <w:basedOn w:val="DefaultParagraphFont"/>
    <w:link w:val="Heading2"/>
    <w:rsid w:val="00897096"/>
    <w:rPr>
      <w:rFonts w:ascii="Arial" w:hAnsi="Arial" w:cs="Arial"/>
      <w:b/>
      <w:bCs/>
      <w:sz w:val="21"/>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97096"/>
    <w:rPr>
      <w:rFonts w:ascii="Arial" w:hAnsi="Arial" w:cs="Arial"/>
      <w:b/>
      <w:kern w:val="2"/>
      <w:sz w:val="2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97096"/>
    <w:rPr>
      <w:rFonts w:ascii="Arial" w:hAnsi="Arial" w:cs="Arial"/>
      <w:b/>
      <w:kern w:val="2"/>
      <w:sz w:val="21"/>
    </w:rPr>
  </w:style>
  <w:style w:type="character" w:customStyle="1" w:styleId="Heading5Char">
    <w:name w:val="Heading 5 Char"/>
    <w:aliases w:val="h5 Char,Heading5 Char"/>
    <w:basedOn w:val="DefaultParagraphFont"/>
    <w:link w:val="Heading5"/>
    <w:rsid w:val="00897096"/>
    <w:rPr>
      <w:rFonts w:ascii="Arial" w:hAnsi="Arial" w:cs="Arial"/>
      <w:sz w:val="21"/>
    </w:rPr>
  </w:style>
  <w:style w:type="character" w:customStyle="1" w:styleId="Heading6Char">
    <w:name w:val="Heading 6 Char"/>
    <w:basedOn w:val="DefaultParagraphFont"/>
    <w:link w:val="Heading6"/>
    <w:rsid w:val="00897096"/>
    <w:rPr>
      <w:rFonts w:ascii="Arial" w:hAnsi="Arial" w:cs="Arial"/>
      <w:sz w:val="21"/>
    </w:rPr>
  </w:style>
  <w:style w:type="character" w:customStyle="1" w:styleId="Heading7Char">
    <w:name w:val="Heading 7 Char"/>
    <w:basedOn w:val="DefaultParagraphFont"/>
    <w:link w:val="Heading7"/>
    <w:rsid w:val="00897096"/>
    <w:rPr>
      <w:rFonts w:ascii="Arial" w:hAnsi="Arial" w:cs="Arial"/>
      <w:kern w:val="2"/>
      <w:sz w:val="21"/>
    </w:rPr>
  </w:style>
  <w:style w:type="character" w:customStyle="1" w:styleId="Heading8Char">
    <w:name w:val="Heading 8 Char"/>
    <w:basedOn w:val="DefaultParagraphFont"/>
    <w:link w:val="Heading8"/>
    <w:rsid w:val="00897096"/>
    <w:rPr>
      <w:rFonts w:ascii="Arial" w:hAnsi="Arial" w:cs="Arial"/>
      <w:kern w:val="2"/>
      <w:sz w:val="21"/>
    </w:rPr>
  </w:style>
  <w:style w:type="character" w:customStyle="1" w:styleId="Heading9Char">
    <w:name w:val="Heading 9 Char"/>
    <w:basedOn w:val="DefaultParagraphFont"/>
    <w:link w:val="Heading9"/>
    <w:rsid w:val="00897096"/>
    <w:rPr>
      <w:rFonts w:ascii="Arial" w:hAnsi="Arial" w:cs="Arial"/>
      <w:kern w:val="2"/>
      <w:sz w:val="21"/>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897096"/>
    <w:rPr>
      <w:b/>
      <w:bCs/>
      <w:sz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rsid w:val="00897096"/>
    <w:rPr>
      <w:b/>
      <w:bCs/>
      <w:kern w:val="2"/>
    </w:rPr>
  </w:style>
  <w:style w:type="paragraph" w:styleId="Title">
    <w:name w:val="Title"/>
    <w:basedOn w:val="Normal"/>
    <w:link w:val="TitleChar"/>
    <w:qFormat/>
    <w:rsid w:val="00897096"/>
    <w:pPr>
      <w:spacing w:before="240" w:after="240"/>
      <w:jc w:val="center"/>
      <w:outlineLvl w:val="0"/>
    </w:pPr>
    <w:rPr>
      <w:rFonts w:ascii="Arial" w:hAnsi="Arial" w:cs="Arial"/>
      <w:b/>
      <w:bCs/>
      <w:sz w:val="52"/>
      <w:szCs w:val="32"/>
    </w:rPr>
  </w:style>
  <w:style w:type="character" w:customStyle="1" w:styleId="TitleChar">
    <w:name w:val="Title Char"/>
    <w:basedOn w:val="DefaultParagraphFont"/>
    <w:link w:val="Title"/>
    <w:rsid w:val="00897096"/>
    <w:rPr>
      <w:rFonts w:ascii="Arial" w:hAnsi="Arial" w:cs="Arial"/>
      <w:b/>
      <w:bCs/>
      <w:kern w:val="2"/>
      <w:sz w:val="52"/>
      <w:szCs w:val="32"/>
    </w:rPr>
  </w:style>
  <w:style w:type="character" w:styleId="Strong">
    <w:name w:val="Strong"/>
    <w:basedOn w:val="DefaultParagraphFont"/>
    <w:qFormat/>
    <w:rsid w:val="00897096"/>
    <w:rPr>
      <w:b/>
      <w:bCs/>
    </w:rPr>
  </w:style>
  <w:style w:type="character" w:styleId="Emphasis">
    <w:name w:val="Emphasis"/>
    <w:basedOn w:val="DefaultParagraphFont"/>
    <w:qFormat/>
    <w:rsid w:val="00897096"/>
    <w:rPr>
      <w:i/>
      <w:iCs/>
    </w:rPr>
  </w:style>
  <w:style w:type="character" w:customStyle="1" w:styleId="B1Char1">
    <w:name w:val="B1 Char1"/>
    <w:locked/>
    <w:rsid w:val="00CF0FCA"/>
    <w:rPr>
      <w:rFonts w:eastAsia="MS Mincho"/>
      <w:lang w:val="en-GB" w:eastAsia="en-US"/>
    </w:rPr>
  </w:style>
  <w:style w:type="character" w:customStyle="1" w:styleId="TACChar">
    <w:name w:val="TAC Char"/>
    <w:link w:val="TAC"/>
    <w:rsid w:val="00103DF6"/>
    <w:rPr>
      <w:rFonts w:ascii="Arial" w:hAnsi="Arial"/>
      <w:kern w:val="2"/>
      <w:sz w:val="18"/>
    </w:rPr>
  </w:style>
  <w:style w:type="character" w:customStyle="1" w:styleId="B2Char">
    <w:name w:val="B2 Char"/>
    <w:link w:val="B2"/>
    <w:rsid w:val="008D58BD"/>
    <w:rPr>
      <w:kern w:val="2"/>
      <w:sz w:val="21"/>
    </w:rPr>
  </w:style>
  <w:style w:type="paragraph" w:styleId="List5">
    <w:name w:val="List 5"/>
    <w:basedOn w:val="List4"/>
    <w:rsid w:val="002A4894"/>
    <w:pPr>
      <w:widowControl/>
      <w:overflowPunct w:val="0"/>
      <w:autoSpaceDE w:val="0"/>
      <w:autoSpaceDN w:val="0"/>
      <w:adjustRightInd w:val="0"/>
      <w:spacing w:after="180"/>
      <w:ind w:left="1702" w:hanging="284"/>
      <w:contextualSpacing w:val="0"/>
      <w:jc w:val="left"/>
      <w:textAlignment w:val="baseline"/>
    </w:pPr>
    <w:rPr>
      <w:rFonts w:eastAsia="MS Mincho"/>
      <w:kern w:val="0"/>
      <w:sz w:val="20"/>
      <w:lang w:eastAsia="en-US"/>
    </w:rPr>
  </w:style>
  <w:style w:type="paragraph" w:styleId="List4">
    <w:name w:val="List 4"/>
    <w:basedOn w:val="Normal"/>
    <w:rsid w:val="002A4894"/>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535731">
      <w:bodyDiv w:val="1"/>
      <w:marLeft w:val="0"/>
      <w:marRight w:val="0"/>
      <w:marTop w:val="0"/>
      <w:marBottom w:val="0"/>
      <w:divBdr>
        <w:top w:val="none" w:sz="0" w:space="0" w:color="auto"/>
        <w:left w:val="none" w:sz="0" w:space="0" w:color="auto"/>
        <w:bottom w:val="none" w:sz="0" w:space="0" w:color="auto"/>
        <w:right w:val="none" w:sz="0" w:space="0" w:color="auto"/>
      </w:divBdr>
      <w:divsChild>
        <w:div w:id="172380609">
          <w:marLeft w:val="547"/>
          <w:marRight w:val="0"/>
          <w:marTop w:val="0"/>
          <w:marBottom w:val="160"/>
          <w:divBdr>
            <w:top w:val="none" w:sz="0" w:space="0" w:color="auto"/>
            <w:left w:val="none" w:sz="0" w:space="0" w:color="auto"/>
            <w:bottom w:val="none" w:sz="0" w:space="0" w:color="auto"/>
            <w:right w:val="none" w:sz="0" w:space="0" w:color="auto"/>
          </w:divBdr>
        </w:div>
        <w:div w:id="381057547">
          <w:marLeft w:val="547"/>
          <w:marRight w:val="0"/>
          <w:marTop w:val="0"/>
          <w:marBottom w:val="160"/>
          <w:divBdr>
            <w:top w:val="none" w:sz="0" w:space="0" w:color="auto"/>
            <w:left w:val="none" w:sz="0" w:space="0" w:color="auto"/>
            <w:bottom w:val="none" w:sz="0" w:space="0" w:color="auto"/>
            <w:right w:val="none" w:sz="0" w:space="0" w:color="auto"/>
          </w:divBdr>
        </w:div>
        <w:div w:id="290522623">
          <w:marLeft w:val="547"/>
          <w:marRight w:val="0"/>
          <w:marTop w:val="0"/>
          <w:marBottom w:val="160"/>
          <w:divBdr>
            <w:top w:val="none" w:sz="0" w:space="0" w:color="auto"/>
            <w:left w:val="none" w:sz="0" w:space="0" w:color="auto"/>
            <w:bottom w:val="none" w:sz="0" w:space="0" w:color="auto"/>
            <w:right w:val="none" w:sz="0" w:space="0" w:color="auto"/>
          </w:divBdr>
        </w:div>
      </w:divsChild>
    </w:div>
    <w:div w:id="557277426">
      <w:bodyDiv w:val="1"/>
      <w:marLeft w:val="0"/>
      <w:marRight w:val="0"/>
      <w:marTop w:val="0"/>
      <w:marBottom w:val="0"/>
      <w:divBdr>
        <w:top w:val="none" w:sz="0" w:space="0" w:color="auto"/>
        <w:left w:val="none" w:sz="0" w:space="0" w:color="auto"/>
        <w:bottom w:val="none" w:sz="0" w:space="0" w:color="auto"/>
        <w:right w:val="none" w:sz="0" w:space="0" w:color="auto"/>
      </w:divBdr>
    </w:div>
    <w:div w:id="777725375">
      <w:bodyDiv w:val="1"/>
      <w:marLeft w:val="0"/>
      <w:marRight w:val="0"/>
      <w:marTop w:val="0"/>
      <w:marBottom w:val="0"/>
      <w:divBdr>
        <w:top w:val="none" w:sz="0" w:space="0" w:color="auto"/>
        <w:left w:val="none" w:sz="0" w:space="0" w:color="auto"/>
        <w:bottom w:val="none" w:sz="0" w:space="0" w:color="auto"/>
        <w:right w:val="none" w:sz="0" w:space="0" w:color="auto"/>
      </w:divBdr>
    </w:div>
    <w:div w:id="949355397">
      <w:bodyDiv w:val="1"/>
      <w:marLeft w:val="0"/>
      <w:marRight w:val="0"/>
      <w:marTop w:val="0"/>
      <w:marBottom w:val="0"/>
      <w:divBdr>
        <w:top w:val="none" w:sz="0" w:space="0" w:color="auto"/>
        <w:left w:val="none" w:sz="0" w:space="0" w:color="auto"/>
        <w:bottom w:val="none" w:sz="0" w:space="0" w:color="auto"/>
        <w:right w:val="none" w:sz="0" w:space="0" w:color="auto"/>
      </w:divBdr>
    </w:div>
    <w:div w:id="1451557547">
      <w:bodyDiv w:val="1"/>
      <w:marLeft w:val="0"/>
      <w:marRight w:val="0"/>
      <w:marTop w:val="0"/>
      <w:marBottom w:val="0"/>
      <w:divBdr>
        <w:top w:val="none" w:sz="0" w:space="0" w:color="auto"/>
        <w:left w:val="none" w:sz="0" w:space="0" w:color="auto"/>
        <w:bottom w:val="none" w:sz="0" w:space="0" w:color="auto"/>
        <w:right w:val="none" w:sz="0" w:space="0" w:color="auto"/>
      </w:divBdr>
    </w:div>
    <w:div w:id="1878160086">
      <w:bodyDiv w:val="1"/>
      <w:marLeft w:val="0"/>
      <w:marRight w:val="0"/>
      <w:marTop w:val="0"/>
      <w:marBottom w:val="0"/>
      <w:divBdr>
        <w:top w:val="none" w:sz="0" w:space="0" w:color="auto"/>
        <w:left w:val="none" w:sz="0" w:space="0" w:color="auto"/>
        <w:bottom w:val="none" w:sz="0" w:space="0" w:color="auto"/>
        <w:right w:val="none" w:sz="0" w:space="0" w:color="auto"/>
      </w:divBdr>
    </w:div>
    <w:div w:id="1921864734">
      <w:bodyDiv w:val="1"/>
      <w:marLeft w:val="0"/>
      <w:marRight w:val="0"/>
      <w:marTop w:val="0"/>
      <w:marBottom w:val="0"/>
      <w:divBdr>
        <w:top w:val="none" w:sz="0" w:space="0" w:color="auto"/>
        <w:left w:val="none" w:sz="0" w:space="0" w:color="auto"/>
        <w:bottom w:val="none" w:sz="0" w:space="0" w:color="auto"/>
        <w:right w:val="none" w:sz="0" w:space="0" w:color="auto"/>
      </w:divBdr>
    </w:div>
    <w:div w:id="209250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2A378-14CD-46E6-A350-9EB1D842D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451</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wym</cp:lastModifiedBy>
  <cp:revision>940</cp:revision>
  <cp:lastPrinted>2016-09-22T06:22:00Z</cp:lastPrinted>
  <dcterms:created xsi:type="dcterms:W3CDTF">2017-01-06T08:33:00Z</dcterms:created>
  <dcterms:modified xsi:type="dcterms:W3CDTF">2017-03-24T10:09:00Z</dcterms:modified>
</cp:coreProperties>
</file>